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49" w:rsidRPr="00674EE4" w:rsidRDefault="007E1849" w:rsidP="007E1849">
      <w:pPr>
        <w:jc w:val="center"/>
        <w:outlineLvl w:val="0"/>
        <w:rPr>
          <w:rFonts w:ascii="Times New Roman" w:eastAsia="Times New Roman" w:hAnsi="Times New Roman"/>
          <w:b/>
          <w:smallCaps/>
          <w:sz w:val="28"/>
          <w:szCs w:val="28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sz w:val="28"/>
          <w:szCs w:val="28"/>
          <w:lang w:eastAsia="hu-HU"/>
          <w14:ligatures w14:val="none"/>
        </w:rPr>
        <w:t>Adótorony Bérleti Szerződés</w:t>
      </w:r>
    </w:p>
    <w:p w:rsidR="007E1849" w:rsidRPr="00674EE4" w:rsidRDefault="007E1849" w:rsidP="007E1849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747E3B" w:rsidRPr="00674EE4" w:rsidRDefault="00747E3B" w:rsidP="00747E3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Amely létrejött egyrészt a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ab/>
      </w:r>
    </w:p>
    <w:p w:rsidR="00747E3B" w:rsidRPr="00674EE4" w:rsidRDefault="00747E3B" w:rsidP="00747E3B">
      <w:pPr>
        <w:tabs>
          <w:tab w:val="left" w:pos="558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14:ligatures w14:val="none"/>
        </w:rPr>
      </w:pP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>
        <w:rPr>
          <w:rFonts w:ascii="Times New Roman" w:eastAsia="Times New Roman" w:hAnsi="Times New Roman"/>
          <w:sz w:val="24"/>
          <w:szCs w:val="24"/>
          <w14:ligatures w14:val="none"/>
        </w:rPr>
        <w:t>/</w:t>
      </w:r>
      <w:r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székhelye: </w:t>
      </w:r>
      <w:r>
        <w:rPr>
          <w:highlight w:val="cyan"/>
        </w:rPr>
        <w:t>?????????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r>
        <w:rPr>
          <w:highlight w:val="cyan"/>
        </w:rPr>
        <w:t>?????????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 xml:space="preserve">, </w:t>
      </w: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.; ad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ó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sz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á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 xml:space="preserve">m: </w:t>
      </w: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 xml:space="preserve">; </w:t>
      </w: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="00021078">
        <w:t>-nál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 xml:space="preserve"> vezetett p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é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nzforgalmi sz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á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mla sz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á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 xml:space="preserve">ma: </w:t>
      </w:r>
      <w:r>
        <w:rPr>
          <w:highlight w:val="cyan"/>
        </w:rPr>
        <w:t>?????????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-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-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, mint </w:t>
      </w:r>
      <w:r w:rsidRPr="00674EE4">
        <w:rPr>
          <w:rFonts w:ascii="Times New Roman" w:eastAsia="Times New Roman" w:hAnsi="Times New Roman"/>
          <w:b/>
          <w:sz w:val="24"/>
          <w:szCs w:val="24"/>
          <w14:ligatures w14:val="none"/>
        </w:rPr>
        <w:t>bérlő</w:t>
      </w:r>
      <w:r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(a továbbiakban: </w:t>
      </w:r>
      <w:r w:rsidRPr="00674EE4">
        <w:rPr>
          <w:rFonts w:ascii="Times New Roman" w:eastAsia="Times New Roman" w:hAnsi="Times New Roman"/>
          <w:b/>
          <w:bCs/>
          <w:sz w:val="24"/>
          <w:szCs w:val="24"/>
          <w14:ligatures w14:val="none"/>
        </w:rPr>
        <w:t>Bérlő</w:t>
      </w:r>
      <w:r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) képviseletében </w:t>
      </w:r>
      <w:r>
        <w:rPr>
          <w:highlight w:val="cyan"/>
        </w:rPr>
        <w:t>?????????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beszerz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é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 xml:space="preserve">si, </w:t>
      </w: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 xml:space="preserve"> igazgat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ó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gazdas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á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gi igazgat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ó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 xml:space="preserve"> p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é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nz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ü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gyi ellenjegyz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é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s</w:t>
      </w:r>
      <w:r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é</w:t>
      </w:r>
      <w:r w:rsidRPr="004C31AD">
        <w:rPr>
          <w:rFonts w:ascii="Times New Roman" w:eastAsia="Times New Roman" w:hAnsi="Times New Roman"/>
          <w:sz w:val="24"/>
          <w:szCs w:val="24"/>
          <w14:ligatures w14:val="none"/>
        </w:rPr>
        <w:t>vel</w:t>
      </w:r>
      <w:r>
        <w:rPr>
          <w:rFonts w:ascii="Times New Roman" w:eastAsia="Times New Roman" w:hAnsi="Times New Roman"/>
          <w:sz w:val="24"/>
          <w:szCs w:val="24"/>
          <w14:ligatures w14:val="none"/>
        </w:rPr>
        <w:t>/</w:t>
      </w:r>
    </w:p>
    <w:p w:rsidR="007E1849" w:rsidRDefault="007E1849" w:rsidP="007E1849">
      <w:pPr>
        <w:spacing w:line="360" w:lineRule="auto"/>
        <w:ind w:left="724" w:hanging="724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7E1849" w:rsidRPr="00674EE4" w:rsidRDefault="007E1849" w:rsidP="007E1849">
      <w:pPr>
        <w:spacing w:line="360" w:lineRule="auto"/>
        <w:ind w:left="724" w:hanging="724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másrészt a</w:t>
      </w:r>
    </w:p>
    <w:p w:rsidR="007E1849" w:rsidRPr="00674EE4" w:rsidRDefault="007E1849" w:rsidP="007E1849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i/>
          <w:sz w:val="24"/>
          <w:szCs w:val="24"/>
          <w:lang w:eastAsia="hu-HU"/>
          <w14:ligatures w14:val="none"/>
        </w:rPr>
        <w:t>Borsod-Abaúj-Zemplén Vármegyei Katasztrófavédelmi Igazgatóság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/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3525 Miskolc, Dózsa Gy. u. 15.; adószáma:</w:t>
      </w:r>
      <w:r w:rsidRPr="00674EE4">
        <w:rPr>
          <w:rFonts w:ascii="Times New Roman" w:eastAsia="Times New Roman" w:hAnsi="Times New Roman"/>
          <w:szCs w:val="20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15722847-2-51; számlaszáma: MÁK 10027006-00283580-00000000) mint bérbeadó, (a továbbiakban: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Bérbeadó),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képviseletében: Macz János Zsolt tű. ezredes, igazgató</w:t>
      </w:r>
      <w:r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/</w:t>
      </w:r>
    </w:p>
    <w:p w:rsidR="007E1849" w:rsidRPr="00674EE4" w:rsidRDefault="007E1849" w:rsidP="007E1849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7E1849" w:rsidRPr="00674EE4" w:rsidRDefault="007E1849" w:rsidP="007E1849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(együttesen: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) között, az alulírott helyen és napon a következő feltételek mellett:</w:t>
      </w: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0" w:name="_Toc517837254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Előzmények</w:t>
      </w:r>
      <w:bookmarkStart w:id="1" w:name="_Toc517837255"/>
      <w:bookmarkEnd w:id="0"/>
    </w:p>
    <w:p w:rsidR="007E1849" w:rsidRDefault="007E1849" w:rsidP="007E1849">
      <w:pPr>
        <w:spacing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kijelenti, hogy a nemzeti vagyonról szóló 2011.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évi CXCVI törvény</w:t>
      </w:r>
      <w:r w:rsidRPr="00674EE4">
        <w:rPr>
          <w:rFonts w:ascii="Times New Roman" w:eastAsia="Times New Roman" w:hAnsi="Times New Roman"/>
          <w:sz w:val="20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3. §</w:t>
      </w:r>
      <w:r w:rsidRPr="00674EE4">
        <w:rPr>
          <w:rFonts w:ascii="Times New Roman" w:eastAsia="Times New Roman" w:hAnsi="Times New Roman"/>
          <w:sz w:val="20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(1)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bekezdés 1. pontja szerint átlátható szervezetnek minősül.</w:t>
      </w: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 szerződés tárgya</w:t>
      </w:r>
      <w:bookmarkEnd w:id="1"/>
    </w:p>
    <w:p w:rsidR="00747E3B" w:rsidRPr="00674EE4" w:rsidRDefault="00747E3B" w:rsidP="00747E3B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foglalt feltételekkel </w:t>
      </w: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-től </w:t>
      </w: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napjáig bérbe adja, </w:t>
      </w:r>
      <w:r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pedig ezen időtartamra bérbe veszi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nemzeti vagyon részét képező, a Magyar Állam tulajdonában, a BM Országos Katasztrófavédelmi Főigazgatóság vagyonkezelésében lévő </w:t>
      </w: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>
        <w:t xml:space="preserve"> </w:t>
      </w:r>
      <w:r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hrsz.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alatti telekingatlan, természetben a</w:t>
      </w:r>
      <w:r w:rsidRPr="00612AF4">
        <w:t xml:space="preserve"> </w:t>
      </w:r>
      <w:r>
        <w:rPr>
          <w:highlight w:val="cyan"/>
        </w:rPr>
        <w:t>?????????</w:t>
      </w:r>
      <w:r w:rsidRPr="00AF2801">
        <w:rPr>
          <w:highlight w:val="cyan"/>
        </w:rPr>
        <w:t xml:space="preserve"> </w:t>
      </w:r>
      <w:r>
        <w:rPr>
          <w:highlight w:val="cyan"/>
        </w:rPr>
        <w:t>?????????</w:t>
      </w:r>
      <w:r w:rsidRPr="00612AF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>
        <w:rPr>
          <w:highlight w:val="cyan"/>
        </w:rPr>
        <w:t>?????????</w:t>
      </w:r>
      <w:r w:rsidRPr="00612AF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)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(GPS: </w:t>
      </w:r>
      <w:r>
        <w:rPr>
          <w:highlight w:val="cyan"/>
        </w:rPr>
        <w:t>?????????</w:t>
      </w:r>
      <w:r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</w:t>
      </w:r>
      <w:r>
        <w:rPr>
          <w:highlight w:val="cyan"/>
        </w:rPr>
        <w:t>?????????</w:t>
      </w:r>
      <w:r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GPS koordináta alatt található ingatlan meghatározott részét, valamint az ingatlanon található antennatorony meghatározott részét (továbbiakban: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)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telepítése és üzemeltetése céljából.</w:t>
      </w:r>
    </w:p>
    <w:p w:rsidR="007E1849" w:rsidRPr="00674EE4" w:rsidRDefault="007E1849" w:rsidP="007E1849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lastRenderedPageBreak/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meghatározott részén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üzemszerű működése és fejlesztése érdekében antennatartókat, antennákat, híradástechnikai berendezéseket hordozó tartószerkezetet és a berendezéseket tartalmazó kültéri egységeket, valamint az ezeket összekötő kábeleket és az elektromos energiaellátás fogyasztásmérőjét telepíteni és üzemeltetni. A megépített és jelenleg is üzemelő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 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területén történő elhelyezkedését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val előzetesen egyeztetett műszaki dokumentáció tartalmazza.</w:t>
      </w:r>
    </w:p>
    <w:p w:rsidR="007E1849" w:rsidRPr="00674EE4" w:rsidRDefault="007E1849" w:rsidP="007E1849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 Szerződés elválaszthatatlan részét képezi a Műszaki Dokumentáció, mely tartalmazza az elhelyezett eszközök pontos típusát és az elhelyezkedésüket. Ennek megváltoztatása csak új Műszaki dokumentáció készítése és a Bérbeadó írásbeli nyilatkozata alapján lehetséges.</w:t>
      </w:r>
    </w:p>
    <w:p w:rsidR="007E1849" w:rsidRPr="00674EE4" w:rsidRDefault="007E1849" w:rsidP="007E1849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kijelenti,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elhelyezett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minden szükséges és előírt engedéllyel rendelkezik és megfelel a vonatkozó előírásoknak.</w:t>
      </w: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Nyilvánosság</w:t>
      </w:r>
    </w:p>
    <w:p w:rsidR="007E1849" w:rsidRDefault="007E1849" w:rsidP="007E1849">
      <w:pPr>
        <w:spacing w:line="360" w:lineRule="auto"/>
        <w:ind w:left="425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tudomásul veszik, hogy az információs önrendelkezési jogról és az információszabadságról szóló 2011. évi CXII. törvény 27.§ (3)-(3a) bekezdései alapján a szerződés tartalma közérdekű, illetve közérdekből nyilvános adatnak minősül, és az nem minősül üzleti titoknak. A szerződés tartalmának esetleges nyilvánosságra hozatala azonban nem eredményezheti az olyan adatokhoz – így különösen a technológiai eljárásokra, műszaki megoldásokra, gyártási folyamatokra, munkaszervezési és logisztikai módszerekre, továbbá know-how - ra vonatkozó – adatokhoz való hozzáférést, amelynek megismerése az üzleti tevékenység végzése szempontjából aránytalan sérelmet okozna, feltéve, hogy ez nem akadályozza meg a közérdekből nyilvános adat megismerésének lehetőségét.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arra irányuló kérelem esetén kötelesek a szerződés közérdekű, ill. közérdekből nyilvános adatnak minősülő tartalmára vonatkozóan tájékoztatást adni.</w:t>
      </w:r>
    </w:p>
    <w:p w:rsidR="007E1849" w:rsidRPr="00674EE4" w:rsidRDefault="007E1849" w:rsidP="007E1849">
      <w:pPr>
        <w:spacing w:line="360" w:lineRule="auto"/>
        <w:ind w:left="425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2" w:name="_Toc517837257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lastRenderedPageBreak/>
        <w:t>Bérlő kötelezettségei</w:t>
      </w:r>
      <w:bookmarkEnd w:id="2"/>
    </w:p>
    <w:p w:rsidR="007E1849" w:rsidRPr="00674EE4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a 6.1. pontban rögzítettek szerint bérleti díjat fizetni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Bérlemény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használatáért.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távközlési berendezések elhelyezése és üzemeltetése céljára használja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a saját költségén elvégezni mindazokat a munkákat, amelyek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nak az ismertetett célra történő megépítéséhez és üzemeltetéséhez szükségesek.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kötelessége, hogy az általa használt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az oda felszerelt berendezéseket, eszközöket karbantartsa és előírásszerűen állapotukat ellenőrizze.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feladata,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 belépő minden alkalmazottja, megbízottja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illetve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üzemeltetési rendjét, előírásait, valamennyi tűz-, munka-, balesetvédelmi és más egyéb kötelező előírásait betartsa, illetve betartassa.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végzett tevékenységéhez, annak műszaki feltételeinek megteremtéséhez esetleg szükséges hatósági engedélyek beszerzése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feladata.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tevékenységével kapcsolatos valamennyi költség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terheli.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kölcsönösen megállapodnak abban, miszerint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kötelessége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található, valamint az általa használt eszközök, berendezési tárgyak vagyonbiztosítása.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vállalja, a nemzeti vagyonról szóló 2011. évi CXCVI törvény 11. § (11) bekezdése alapján, hogy</w:t>
      </w:r>
    </w:p>
    <w:p w:rsidR="007E1849" w:rsidRPr="00674EE4" w:rsidRDefault="007E1849" w:rsidP="007E1849">
      <w:pPr>
        <w:spacing w:before="120" w:after="8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 xml:space="preserve">a)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jelen szerződésben előírt beszámolási, nyilvántartási, adatszolgáltatási kötelezettségeket teljesíti,</w:t>
      </w:r>
    </w:p>
    <w:p w:rsidR="007E1849" w:rsidRPr="00674EE4" w:rsidRDefault="007E1849" w:rsidP="007E1849">
      <w:pPr>
        <w:spacing w:before="120" w:after="8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lastRenderedPageBreak/>
        <w:t xml:space="preserve">b)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jelen szerződés tárgyát a szerződési előírásoknak és a tulajdonosi rendelkezéseknek, valamint a meghatározott hasznosítási célnak megfelelően használja,</w:t>
      </w:r>
    </w:p>
    <w:p w:rsidR="007E1849" w:rsidRPr="00674EE4" w:rsidRDefault="007E1849" w:rsidP="007E1849">
      <w:pPr>
        <w:spacing w:before="120" w:after="8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 xml:space="preserve">c)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 hasznosításban - a hasznosítóval közvetlen vagy közvetett módon jogviszonyban álló harmadik félként - kizárólag természetes személyek vagy átlátható szervezetek vesznek részt.</w:t>
      </w:r>
    </w:p>
    <w:p w:rsidR="007E1849" w:rsidRPr="00674EE4" w:rsidRDefault="007E1849" w:rsidP="007E1849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tudomására jutást követően köteles késedelem nélkül értesíteni </w:t>
      </w: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Bérbeadót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Bérleményben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okozott kárról.</w:t>
      </w:r>
    </w:p>
    <w:p w:rsidR="007E1849" w:rsidRPr="00674EE4" w:rsidRDefault="007E1849" w:rsidP="007E1849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tudomásul veszi, hogy bármely műszaki átalakítást igénylő munkálatok elvégzésére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en, kizárólag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előzetes, írásbeli hozzájárulásával jogosult.</w:t>
      </w:r>
    </w:p>
    <w:p w:rsidR="007E1849" w:rsidRPr="00674EE4" w:rsidRDefault="007E1849" w:rsidP="007E1849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további bérletbe nem adhatja, használatát másnak nem engedheti át. Amennyiben mégis tudomást szerez ezen cselekmény megtörténtéről, köteles jelenteni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felé.</w:t>
      </w:r>
    </w:p>
    <w:p w:rsidR="007E1849" w:rsidRPr="00674EE4" w:rsidRDefault="007E1849" w:rsidP="007E1849">
      <w:pPr>
        <w:spacing w:before="120" w:after="8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3" w:name="_Toc517837258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Bérbeadó kötelezettségei</w:t>
      </w:r>
      <w:bookmarkEnd w:id="3"/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szavatolja,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tekintetében hasznosítási joggal rendelkezik.</w:t>
      </w:r>
    </w:p>
    <w:p w:rsidR="007E1849" w:rsidRDefault="007E1849" w:rsidP="007E1849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tudomására jutást követően késedelem nélkül értesíteni köteles </w:t>
      </w: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folyamatosan működő hálózatfelügyeleti szolgálatát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Állomás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építéséből, változtatásából, karbantartásából vagy üzemeltetéséből keletkezően a másik tulajdonában, alkalmazottainak vagy megbízottainak, bármely harmadik fél vagy a saját tulajdonában okozott kárról.</w:t>
      </w:r>
    </w:p>
    <w:p w:rsidR="007E1849" w:rsidRPr="00674EE4" w:rsidRDefault="007E1849" w:rsidP="007E1849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0A099E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Bérbeadó kijelenti, hogy amennyiben változás történik az adataiban, 15 munkanapon belül köteles írásban értesíteni Bérlőt a változásról.</w:t>
      </w: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4" w:name="_Toc517837259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lastRenderedPageBreak/>
        <w:t>Bérleti díjjal kapcsolatos megállapodások</w:t>
      </w:r>
      <w:bookmarkEnd w:id="4"/>
    </w:p>
    <w:p w:rsidR="007E1849" w:rsidRPr="00674EE4" w:rsidRDefault="007E1849" w:rsidP="007E1849">
      <w:pPr>
        <w:keepNext/>
        <w:keepLines/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bookmarkStart w:id="5" w:name="_Ref511982850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Bérleti díj adatok</w:t>
      </w:r>
      <w:bookmarkEnd w:id="5"/>
    </w:p>
    <w:tbl>
      <w:tblPr>
        <w:tblW w:w="833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216"/>
      </w:tblGrid>
      <w:tr w:rsidR="001321D5" w:rsidRPr="00674EE4" w:rsidTr="00FB3D35">
        <w:tc>
          <w:tcPr>
            <w:tcW w:w="3119" w:type="dxa"/>
            <w:tcBorders>
              <w:top w:val="thinThickSmallGap" w:sz="24" w:space="0" w:color="auto"/>
            </w:tcBorders>
          </w:tcPr>
          <w:p w:rsidR="001321D5" w:rsidRPr="00E70D4A" w:rsidRDefault="001321D5" w:rsidP="001321D5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Bérleti díj </w:t>
            </w: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br/>
            </w:r>
          </w:p>
        </w:tc>
        <w:tc>
          <w:tcPr>
            <w:tcW w:w="5216" w:type="dxa"/>
            <w:tcBorders>
              <w:top w:val="thinThickSmallGap" w:sz="24" w:space="0" w:color="auto"/>
            </w:tcBorders>
          </w:tcPr>
          <w:p w:rsidR="001321D5" w:rsidRPr="00E70D4A" w:rsidRDefault="001321D5" w:rsidP="001321D5">
            <w:pPr>
              <w:keepNext/>
              <w:keepLines/>
              <w:spacing w:line="36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</w:t>
            </w: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,- Ft/év, azaz </w:t>
            </w:r>
            <w:r>
              <w:rPr>
                <w:highlight w:val="cyan"/>
              </w:rPr>
              <w:t>????????? ????????? ?????????</w:t>
            </w: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forint / év </w:t>
            </w:r>
          </w:p>
        </w:tc>
      </w:tr>
      <w:tr w:rsidR="001321D5" w:rsidRPr="00674EE4" w:rsidTr="00FB3D35">
        <w:tc>
          <w:tcPr>
            <w:tcW w:w="3119" w:type="dxa"/>
            <w:tcBorders>
              <w:top w:val="thinThickSmallGap" w:sz="24" w:space="0" w:color="auto"/>
            </w:tcBorders>
          </w:tcPr>
          <w:p w:rsidR="001321D5" w:rsidRPr="00E70D4A" w:rsidRDefault="001321D5" w:rsidP="001321D5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Bérleti </w:t>
            </w:r>
            <w:r w:rsidRPr="00E70D4A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  <w14:ligatures w14:val="none"/>
              </w:rPr>
              <w:t>díjfizetés</w:t>
            </w: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gyakorisága:</w:t>
            </w:r>
          </w:p>
        </w:tc>
        <w:tc>
          <w:tcPr>
            <w:tcW w:w="5216" w:type="dxa"/>
            <w:tcBorders>
              <w:top w:val="thinThickSmallGap" w:sz="24" w:space="0" w:color="auto"/>
            </w:tcBorders>
          </w:tcPr>
          <w:p w:rsidR="001321D5" w:rsidRPr="00E70D4A" w:rsidRDefault="001321D5" w:rsidP="001321D5">
            <w:pPr>
              <w:keepNext/>
              <w:keepLines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éves</w:t>
            </w:r>
          </w:p>
        </w:tc>
      </w:tr>
      <w:tr w:rsidR="001321D5" w:rsidRPr="00674EE4" w:rsidTr="00FB3D35">
        <w:tc>
          <w:tcPr>
            <w:tcW w:w="3119" w:type="dxa"/>
          </w:tcPr>
          <w:p w:rsidR="001321D5" w:rsidRPr="00E70D4A" w:rsidRDefault="001321D5" w:rsidP="001321D5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Bérleti </w:t>
            </w:r>
            <w:r w:rsidRPr="00E70D4A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  <w14:ligatures w14:val="none"/>
              </w:rPr>
              <w:t>díjfizetés esedékessége</w:t>
            </w: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:</w:t>
            </w:r>
          </w:p>
        </w:tc>
        <w:tc>
          <w:tcPr>
            <w:tcW w:w="5216" w:type="dxa"/>
          </w:tcPr>
          <w:p w:rsidR="001321D5" w:rsidRPr="00E70D4A" w:rsidRDefault="001321D5" w:rsidP="001321D5">
            <w:pPr>
              <w:keepNext/>
              <w:keepLines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A számla kézhezvételétől számított 30. napon</w:t>
            </w:r>
          </w:p>
        </w:tc>
      </w:tr>
      <w:tr w:rsidR="001321D5" w:rsidRPr="00674EE4" w:rsidTr="00FB3D35">
        <w:tc>
          <w:tcPr>
            <w:tcW w:w="3119" w:type="dxa"/>
          </w:tcPr>
          <w:p w:rsidR="001321D5" w:rsidRPr="00674EE4" w:rsidRDefault="001321D5" w:rsidP="001321D5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Bérbeadó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bankszámla száma:</w:t>
            </w:r>
          </w:p>
        </w:tc>
        <w:tc>
          <w:tcPr>
            <w:tcW w:w="5216" w:type="dxa"/>
          </w:tcPr>
          <w:p w:rsidR="001321D5" w:rsidRPr="00E70D4A" w:rsidRDefault="001321D5" w:rsidP="001321D5">
            <w:pPr>
              <w:keepNext/>
              <w:keepLines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Magyar Államkincstár 10027006-00283580</w:t>
            </w:r>
          </w:p>
        </w:tc>
      </w:tr>
    </w:tbl>
    <w:p w:rsidR="007E1849" w:rsidRPr="00674EE4" w:rsidRDefault="007E1849" w:rsidP="007E1849">
      <w:pPr>
        <w:spacing w:line="360" w:lineRule="auto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7E1849" w:rsidRPr="00674EE4" w:rsidRDefault="007E1849" w:rsidP="007E1849">
      <w:pPr>
        <w:keepNext/>
        <w:keepLines/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nyilatkozik, hogy bérbeadási tevékenysége nem tartozik Áfa fizetési kötelezettség alá, így a bérleti díj mentes az Áfa alól.</w:t>
      </w:r>
    </w:p>
    <w:p w:rsidR="007E1849" w:rsidRPr="00141372" w:rsidRDefault="007E1849" w:rsidP="007E1849">
      <w:pPr>
        <w:numPr>
          <w:ilvl w:val="1"/>
          <w:numId w:val="1"/>
        </w:numPr>
        <w:spacing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E70D4A">
        <w:rPr>
          <w:rFonts w:ascii="Times New Roman" w:hAnsi="Times New Roman"/>
        </w:rPr>
        <w:t xml:space="preserve">A </w:t>
      </w:r>
      <w:r w:rsidRPr="00E70D4A">
        <w:rPr>
          <w:rFonts w:ascii="Times New Roman" w:hAnsi="Times New Roman"/>
          <w:b/>
        </w:rPr>
        <w:t>Bérlő</w:t>
      </w:r>
      <w:r w:rsidRPr="00E70D4A">
        <w:rPr>
          <w:rFonts w:ascii="Times New Roman" w:hAnsi="Times New Roman"/>
        </w:rPr>
        <w:t xml:space="preserve"> a bérleti díjat a jelen szerződés 6.1 pontja szerint, a </w:t>
      </w:r>
      <w:r w:rsidRPr="00E70D4A">
        <w:rPr>
          <w:rFonts w:ascii="Times New Roman" w:hAnsi="Times New Roman"/>
          <w:b/>
        </w:rPr>
        <w:t>Bérbeadó</w:t>
      </w:r>
      <w:r w:rsidRPr="00E70D4A">
        <w:rPr>
          <w:rFonts w:ascii="Times New Roman" w:hAnsi="Times New Roman"/>
        </w:rPr>
        <w:t xml:space="preserve"> által kiállított számla alapján köteles megfizetni a </w:t>
      </w:r>
      <w:r>
        <w:rPr>
          <w:rFonts w:ascii="Times New Roman" w:hAnsi="Times New Roman"/>
        </w:rPr>
        <w:t xml:space="preserve">számlán feltüntetett </w:t>
      </w:r>
      <w:r w:rsidRPr="00E70D4A">
        <w:rPr>
          <w:rFonts w:ascii="Times New Roman" w:hAnsi="Times New Roman"/>
        </w:rPr>
        <w:t>bankszáml</w:t>
      </w:r>
      <w:r>
        <w:rPr>
          <w:rFonts w:ascii="Times New Roman" w:hAnsi="Times New Roman"/>
        </w:rPr>
        <w:t>aszámra</w:t>
      </w:r>
      <w:r w:rsidRPr="00E70D4A">
        <w:rPr>
          <w:rFonts w:ascii="Times New Roman" w:hAnsi="Times New Roman"/>
        </w:rPr>
        <w:t xml:space="preserve"> történő átutalással, a számla </w:t>
      </w:r>
      <w:r>
        <w:rPr>
          <w:rFonts w:ascii="Times New Roman" w:hAnsi="Times New Roman"/>
        </w:rPr>
        <w:t>kézhezvételétől</w:t>
      </w:r>
      <w:r w:rsidRPr="00E70D4A">
        <w:rPr>
          <w:rFonts w:ascii="Times New Roman" w:hAnsi="Times New Roman"/>
        </w:rPr>
        <w:t xml:space="preserve"> számított 30 napos fizetési határidővel.</w:t>
      </w:r>
    </w:p>
    <w:p w:rsidR="001321D5" w:rsidRPr="001321D5" w:rsidRDefault="007E1849" w:rsidP="00ED65AF">
      <w:pPr>
        <w:numPr>
          <w:ilvl w:val="1"/>
          <w:numId w:val="1"/>
        </w:numPr>
        <w:spacing w:before="120" w:after="120" w:line="360" w:lineRule="auto"/>
        <w:ind w:left="1134" w:hanging="709"/>
        <w:jc w:val="both"/>
        <w:outlineLvl w:val="1"/>
      </w:pPr>
      <w:r w:rsidRPr="001321D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Az egy hónapra eső bérleti díj az éves bérleti díj 1/12-e. A törthónapra a bérleti díj az egyhónapra eső bérleti díj időarányos összege.</w:t>
      </w:r>
    </w:p>
    <w:p w:rsidR="007E1849" w:rsidRDefault="007E1849" w:rsidP="00ED65AF">
      <w:pPr>
        <w:numPr>
          <w:ilvl w:val="1"/>
          <w:numId w:val="1"/>
        </w:numPr>
        <w:spacing w:before="120" w:after="120" w:line="360" w:lineRule="auto"/>
        <w:ind w:left="1134" w:hanging="709"/>
        <w:jc w:val="both"/>
        <w:outlineLvl w:val="1"/>
      </w:pPr>
      <w:r w:rsidRPr="001321D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Felek megállapodnak abban, hogy a </w:t>
      </w:r>
      <w:r w:rsidRPr="001321D5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1321D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 </w:t>
      </w:r>
      <w:r w:rsidRPr="001321D5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1321D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megkötését követően a tárgyévre vonatkozó számlát az aktuális év március 15. napjától március 31. napjáig kiállítani a </w:t>
      </w:r>
      <w:r w:rsidRPr="001321D5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1321D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nek, mely összeg a 6.3. pontban megjelöltek szerint kerül kiegyenlítésre. </w:t>
      </w:r>
      <w:r w:rsidRPr="001321D5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1321D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feltüntetni számláján jelen szerződés állomásazonosító számát (</w:t>
      </w:r>
      <w:r w:rsidR="001321D5" w:rsidRPr="001321D5">
        <w:rPr>
          <w:highlight w:val="cyan"/>
        </w:rPr>
        <w:t>?????????????</w:t>
      </w:r>
      <w:r w:rsidRPr="001321D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), ellenkező esetben </w:t>
      </w:r>
      <w:r w:rsidRPr="001321D5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1321D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 számlát, mint beazonításra alkalmatlant </w:t>
      </w:r>
      <w:r w:rsidRPr="001321D5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1321D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nak visszaküldeni.</w:t>
      </w:r>
      <w:bookmarkStart w:id="6" w:name="_Ref514891706"/>
      <w:r w:rsidRPr="00780F95">
        <w:t xml:space="preserve"> </w:t>
      </w:r>
    </w:p>
    <w:bookmarkEnd w:id="6"/>
    <w:p w:rsidR="001321D5" w:rsidRPr="004234B4" w:rsidRDefault="001321D5" w:rsidP="001321D5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780F95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Számlaküldési cím:</w:t>
      </w:r>
      <w:r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>
        <w:rPr>
          <w:highlight w:val="cyan"/>
        </w:rPr>
        <w:t>?????????</w:t>
      </w:r>
      <w:r w:rsidRPr="00555947">
        <w:rPr>
          <w:highlight w:val="cyan"/>
        </w:rPr>
        <w:t xml:space="preserve"> </w:t>
      </w:r>
      <w:r>
        <w:rPr>
          <w:highlight w:val="cyan"/>
        </w:rPr>
        <w:t>?????????</w:t>
      </w:r>
      <w:r w:rsidRPr="00555947">
        <w:rPr>
          <w:highlight w:val="cyan"/>
        </w:rPr>
        <w:t xml:space="preserve"> </w:t>
      </w:r>
      <w:r>
        <w:rPr>
          <w:highlight w:val="cyan"/>
        </w:rPr>
        <w:t>?????????</w:t>
      </w:r>
      <w:r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; </w:t>
      </w:r>
      <w:r w:rsidRPr="004234B4">
        <w:rPr>
          <w:highlight w:val="cyan"/>
        </w:rPr>
        <w:t>????????? ????????? ?????????</w:t>
      </w:r>
    </w:p>
    <w:p w:rsidR="001321D5" w:rsidRPr="004234B4" w:rsidRDefault="001321D5" w:rsidP="001321D5">
      <w:p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B221C">
        <w:rPr>
          <w:b/>
        </w:rPr>
        <w:t xml:space="preserve">Elektronikus számlaküldési cím: </w:t>
      </w:r>
      <w:r>
        <w:rPr>
          <w:highlight w:val="cyan"/>
        </w:rPr>
        <w:t>?????????</w:t>
      </w:r>
      <w:r>
        <w:t>@</w:t>
      </w:r>
      <w:r w:rsidRPr="004234B4">
        <w:rPr>
          <w:highlight w:val="cyan"/>
        </w:rPr>
        <w:t xml:space="preserve"> </w:t>
      </w:r>
      <w:r>
        <w:rPr>
          <w:highlight w:val="cyan"/>
        </w:rPr>
        <w:t>?????????</w:t>
      </w:r>
      <w:r>
        <w:t>.hu</w:t>
      </w:r>
    </w:p>
    <w:p w:rsidR="007E1849" w:rsidRDefault="007E1849" w:rsidP="001321D5">
      <w:p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507E96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Bérlő elektronikus számlát is befogad </w:t>
      </w:r>
      <w:r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 fenti e-mail címre,</w:t>
      </w:r>
      <w:r w:rsidRPr="00507E96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alábbi formai követelmények betartásával:</w:t>
      </w:r>
    </w:p>
    <w:p w:rsidR="007E1849" w:rsidRDefault="007E1849" w:rsidP="007E1849">
      <w:pPr>
        <w:pStyle w:val="Listaszerbekezds"/>
        <w:numPr>
          <w:ilvl w:val="0"/>
          <w:numId w:val="3"/>
        </w:numPr>
        <w:spacing w:after="120" w:line="360" w:lineRule="auto"/>
        <w:ind w:left="156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507E96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egy darab e-mailben több számla és melléklet is küldhető,</w:t>
      </w:r>
    </w:p>
    <w:p w:rsidR="007E1849" w:rsidRPr="00507E96" w:rsidRDefault="007E1849" w:rsidP="007E1849">
      <w:pPr>
        <w:pStyle w:val="Listaszerbekezds"/>
        <w:numPr>
          <w:ilvl w:val="0"/>
          <w:numId w:val="3"/>
        </w:numPr>
        <w:spacing w:after="120" w:line="360" w:lineRule="auto"/>
        <w:ind w:left="156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507E96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kötelező számlaformátum PDF (adatfile XML szabadon küldhető),</w:t>
      </w:r>
    </w:p>
    <w:p w:rsidR="007E1849" w:rsidRPr="00507E96" w:rsidRDefault="007E1849" w:rsidP="007E1849">
      <w:pPr>
        <w:pStyle w:val="Listaszerbekezds"/>
        <w:numPr>
          <w:ilvl w:val="0"/>
          <w:numId w:val="3"/>
        </w:numPr>
        <w:spacing w:after="120" w:line="360" w:lineRule="auto"/>
        <w:ind w:left="156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507E96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lastRenderedPageBreak/>
        <w:t>a számlának minősített elektronikus aláírással ellátott PDF állománynak kell lennie,</w:t>
      </w:r>
    </w:p>
    <w:p w:rsidR="007E1849" w:rsidRPr="00507E96" w:rsidRDefault="007E1849" w:rsidP="007E1849">
      <w:pPr>
        <w:pStyle w:val="Listaszerbekezds"/>
        <w:numPr>
          <w:ilvl w:val="0"/>
          <w:numId w:val="3"/>
        </w:numPr>
        <w:spacing w:after="120" w:line="360" w:lineRule="auto"/>
        <w:ind w:left="156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507E96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 küldött állomány nem lehet titkosított, jelszóval védett.</w:t>
      </w:r>
    </w:p>
    <w:p w:rsidR="007E1849" w:rsidRDefault="007E1849" w:rsidP="001321D5">
      <w:pPr>
        <w:pStyle w:val="Cmsor2"/>
        <w:tabs>
          <w:tab w:val="clear" w:pos="1416"/>
          <w:tab w:val="num" w:pos="1560"/>
        </w:tabs>
        <w:ind w:left="1134"/>
      </w:pPr>
      <w:r w:rsidRPr="001321D5">
        <w:rPr>
          <w:b/>
        </w:rPr>
        <w:t>A számlán vevőként a Bérlőt</w:t>
      </w:r>
      <w:r>
        <w:t>:</w:t>
      </w:r>
    </w:p>
    <w:p w:rsidR="007E1849" w:rsidRDefault="001321D5" w:rsidP="007E1849">
      <w:pPr>
        <w:pStyle w:val="Cmsor2"/>
        <w:numPr>
          <w:ilvl w:val="0"/>
          <w:numId w:val="0"/>
        </w:numPr>
        <w:ind w:left="1134" w:firstLine="282"/>
        <w:rPr>
          <w:kern w:val="0"/>
          <w:szCs w:val="24"/>
          <w:lang w:eastAsia="en-US"/>
        </w:rPr>
      </w:pPr>
      <w:r>
        <w:rPr>
          <w:highlight w:val="cyan"/>
        </w:rPr>
        <w:t>?????????</w:t>
      </w:r>
      <w:r w:rsidRPr="006B221C">
        <w:rPr>
          <w:highlight w:val="cyan"/>
        </w:rPr>
        <w:t xml:space="preserve"> </w:t>
      </w:r>
      <w:r>
        <w:rPr>
          <w:highlight w:val="cyan"/>
        </w:rPr>
        <w:t>?????????</w:t>
      </w:r>
      <w:r w:rsidRPr="006B221C">
        <w:rPr>
          <w:highlight w:val="cyan"/>
        </w:rPr>
        <w:t xml:space="preserve"> </w:t>
      </w:r>
      <w:r>
        <w:rPr>
          <w:highlight w:val="cyan"/>
        </w:rPr>
        <w:t>?????????</w:t>
      </w:r>
      <w:r>
        <w:rPr>
          <w:bCs/>
          <w:szCs w:val="24"/>
        </w:rPr>
        <w:t>-t</w:t>
      </w:r>
    </w:p>
    <w:p w:rsidR="007E1849" w:rsidRPr="00674EE4" w:rsidRDefault="007E1849" w:rsidP="007E1849">
      <w:p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kell feltüntetni.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mindenkori tárgyévi bérleti díjat jogosult a tárgyévet megelőző évre (az év január-december időszakára) vonatkozó </w:t>
      </w:r>
      <w:r w:rsidRP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KSH által hivatalosan közzétett szolgáltatói árindex változás mértékéig módosítani, első alkalommal </w:t>
      </w:r>
      <w:r w:rsidRPr="001321D5">
        <w:rPr>
          <w:rFonts w:ascii="Times New Roman" w:eastAsia="Times New Roman" w:hAnsi="Times New Roman"/>
          <w:kern w:val="28"/>
          <w:sz w:val="24"/>
          <w:szCs w:val="24"/>
          <w:highlight w:val="cyan"/>
          <w:lang w:eastAsia="hu-HU"/>
          <w14:ligatures w14:val="none"/>
        </w:rPr>
        <w:t>2027. január 1. hatállyal</w:t>
      </w:r>
      <w:r w:rsidRP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díjmódosítás érvényesítéséhez nem szükséges mindkét fél részéről aláírt szerződésmódosítás, elegendő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megküldött díjközlő levél. Abban az esetben, ha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díjközlés kézhezvételétől számított 15 napon belül nem küld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nak írásban kifogást, úgy a díjközlés elfogadottnak tekinthető és számlázható.</w:t>
      </w:r>
    </w:p>
    <w:p w:rsidR="007E1849" w:rsidRPr="00E70D4A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E70D4A">
        <w:rPr>
          <w:rFonts w:ascii="Times New Roman" w:hAnsi="Times New Roman"/>
        </w:rPr>
        <w:t xml:space="preserve">A bérleti díj 6.3 pontban meghatározott határidőn túli, késedelemmel történő kiegyenlítése esetén Bérbeadó jogosult </w:t>
      </w:r>
      <w:r w:rsidRPr="00E70D4A">
        <w:rPr>
          <w:rFonts w:ascii="Times New Roman" w:hAnsi="Times New Roman"/>
          <w:b/>
        </w:rPr>
        <w:t>Bérlő</w:t>
      </w:r>
      <w:r w:rsidRPr="00E70D4A">
        <w:rPr>
          <w:rFonts w:ascii="Times New Roman" w:hAnsi="Times New Roman"/>
        </w:rPr>
        <w:t xml:space="preserve"> terhére a Polgári Törvénykönyvről szóló 2013. évi V. törvény (a továbbiakban: </w:t>
      </w:r>
      <w:r w:rsidRPr="00E70D4A">
        <w:rPr>
          <w:rFonts w:ascii="Times New Roman" w:hAnsi="Times New Roman"/>
          <w:b/>
        </w:rPr>
        <w:t>Polgári Törvénykönyv</w:t>
      </w:r>
      <w:r w:rsidRPr="00E70D4A">
        <w:rPr>
          <w:rFonts w:ascii="Times New Roman" w:hAnsi="Times New Roman"/>
        </w:rPr>
        <w:t xml:space="preserve">) 6:48 § szerinti kamatok felszámítására. </w:t>
      </w:r>
      <w:r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jogosult a </w:t>
      </w:r>
      <w:r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Bérleményen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végzett értéknövekedést eredményező átalakítások megtérítését igényelni, szolgáltatási díjba történő beszámítását kezdeményezni.</w:t>
      </w: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7" w:name="_Toc517837261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Bejutás a Bérleménybe</w:t>
      </w:r>
      <w:bookmarkEnd w:id="7"/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üzemeltetési tevékenységéhez (karbantartás, hibaelhárítás) kapcsolódóan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Bérleménybe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bejutás csak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Bérbeadó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előzetes írásbeli engedélyével történhet.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Sürgős esetben a hibaelhárítás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Állomáson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írásbeli engedélye nélkül is elvégezhető. Ilyen esetben a munkálatok megkezdése előtt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Bérlőnek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telefonon értesítenie kell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, valamint a munkálatokról a lehető leghamarabb írásban is tájékoztatnia kell.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tevékenységével kapcsolatban az ingatlan területére belépő személyek magatartásáért úgy felel, mintha saját alkalmazottja volna.</w:t>
      </w: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8" w:name="_Toc517837262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lastRenderedPageBreak/>
        <w:t>Az Állomás energiaellátása</w:t>
      </w:r>
      <w:bookmarkEnd w:id="8"/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hozzájárul, illetve tudomásul veszi,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villamos energiaellátását a Bérbeadó rendszerétől függetlenül építi ki és a helyi hálózati szolgáltatóval és energiakereskedővel vagy a már ott lévő szolgáltatókkal jogosult szerződést kötni és főmérést/almérést, illetve külön csatlakozásokat és mérőket kiépíttetni. A szolgáltatás ellenértékét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számla ellenében a hálózati szolgáltatónak és energiakereskedőnek vagy társszolgáltatónak közvetlenül fizeti meg.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szavatolja,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számára kiépített és a folyamatos működéshez szükséges áramellátás fenntartására az ingatlanon telepített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fennállásáig.</w:t>
      </w: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9" w:name="_Toc517837263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Zavaró hatások tilalma</w:t>
      </w:r>
      <w:bookmarkEnd w:id="9"/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tudomásul veszi, hogy a már üzembe helyezett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működését semmilyen későbbi átalakítással nem zavarhatja. Egyben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 abban,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érdekkörében felmerülő bármely olyan mértékű átalakítás, felújítás vagy karbantartás esetén, mely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működésére is kihatással van, a munkálatok megkezdése előtt legalább 15 nappal egyeztetést kezdeményeznek és együttműködnek egymással annak érdekében, hogy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átalakítás ideje alatt is üzemszerűen működőképes maradjon.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rögzítik,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Bérbeadót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rendkívüli hatályú felmondás joga illeti meg abban az esetben, amennyiben hitelt érdemlően megállapítást nyer, hogy az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üzemelése bizonyítottan zavart okoz más szolgáltatók távközlési rendszereinek működésében. A zavarást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által közösen kijelölt, független szakértő szakvéleménye alapján kell megállapítani. Amennyiben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írásbeli felszólítása ellenére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a zavart a felszólítás kézhezvételétől számított 15 (tizenöt) napon belül nem szünteti meg,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jogosult a bérleti szerződést rendkívüli hatállyal, azonnali hatállyal felmondani.</w:t>
      </w: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0" w:name="_Toc517837264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lastRenderedPageBreak/>
        <w:t>A Szerződés időtartama</w:t>
      </w:r>
      <w:bookmarkEnd w:id="10"/>
    </w:p>
    <w:p w:rsidR="0082352F" w:rsidRDefault="007E1849" w:rsidP="00ED6EAE">
      <w:pPr>
        <w:numPr>
          <w:ilvl w:val="12"/>
          <w:numId w:val="0"/>
        </w:numPr>
        <w:spacing w:before="60" w:after="120" w:line="360" w:lineRule="auto"/>
        <w:ind w:left="1134"/>
        <w:jc w:val="both"/>
        <w:rPr>
          <w:rFonts w:ascii="Times New Roman" w:eastAsia="Times New Roman" w:hAnsi="Times New Roman"/>
          <w:color w:val="FF0000"/>
          <w:kern w:val="28"/>
          <w:sz w:val="24"/>
          <w:szCs w:val="24"/>
          <w:lang w:eastAsia="hu-HU"/>
          <w14:ligatures w14:val="none"/>
        </w:rPr>
      </w:pPr>
      <w:r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jelen </w:t>
      </w:r>
      <w:r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határozott időtartamra 5 azaz öt évre kötik,</w:t>
      </w:r>
      <w:r w:rsidRPr="00E70D4A">
        <w:rPr>
          <w:rFonts w:ascii="Times New Roman" w:eastAsia="Times New Roman" w:hAnsi="Times New Roman"/>
          <w:color w:val="FF0000"/>
          <w:kern w:val="28"/>
          <w:sz w:val="24"/>
          <w:szCs w:val="24"/>
          <w:lang w:eastAsia="hu-HU"/>
          <w14:ligatures w14:val="none"/>
        </w:rPr>
        <w:t xml:space="preserve"> </w:t>
      </w:r>
      <w:bookmarkStart w:id="11" w:name="_Toc517837265"/>
    </w:p>
    <w:p w:rsidR="0082352F" w:rsidRDefault="00ED6EAE" w:rsidP="0082352F">
      <w:pPr>
        <w:numPr>
          <w:ilvl w:val="12"/>
          <w:numId w:val="0"/>
        </w:numPr>
        <w:spacing w:before="60" w:after="120" w:line="360" w:lineRule="auto"/>
        <w:ind w:left="1134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>
        <w:rPr>
          <w:highlight w:val="cyan"/>
        </w:rPr>
        <w:t>???</w:t>
      </w:r>
      <w:r w:rsidRPr="006B221C">
        <w:rPr>
          <w:highlight w:val="cyan"/>
        </w:rPr>
        <w:t xml:space="preserve"> </w:t>
      </w:r>
      <w:r>
        <w:rPr>
          <w:highlight w:val="cyan"/>
        </w:rPr>
        <w:t>???????????????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napjától </w:t>
      </w:r>
      <w:r>
        <w:rPr>
          <w:highlight w:val="cyan"/>
        </w:rPr>
        <w:t>?????????</w:t>
      </w:r>
      <w:r w:rsidRPr="006B221C">
        <w:rPr>
          <w:highlight w:val="cyan"/>
        </w:rPr>
        <w:t xml:space="preserve"> </w:t>
      </w:r>
      <w:r>
        <w:rPr>
          <w:highlight w:val="cyan"/>
        </w:rPr>
        <w:t>?????????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napjáig.</w:t>
      </w:r>
    </w:p>
    <w:p w:rsidR="007E1849" w:rsidRPr="0082352F" w:rsidRDefault="007E1849" w:rsidP="0082352F">
      <w:pPr>
        <w:pStyle w:val="Cmsor1"/>
        <w:ind w:hanging="567"/>
      </w:pPr>
      <w:r w:rsidRPr="00674EE4">
        <w:t>A Szerződés megszűnés</w:t>
      </w:r>
      <w:bookmarkEnd w:id="11"/>
      <w:r w:rsidRPr="00674EE4">
        <w:t>e</w:t>
      </w:r>
    </w:p>
    <w:p w:rsidR="0083088A" w:rsidRDefault="0083088A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Felek megállapodnak abban, hogy a </w:t>
      </w:r>
      <w:r w:rsidRPr="0083088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Szerződést </w:t>
      </w:r>
      <w:r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83088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Felek </w:t>
      </w:r>
      <w:r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jogosultak 180 napos felmondási idővel felmondani.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Megszűnik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közös megegyezésével.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külön rendelkezése nélkül megszűnik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amennyiben a bérlet tárgyát képező ingatlan, ingatlanrész bármely okból elpusztul és helyette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épít olyan másik ingatlant, mely műszakilag alkalmas lenne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befogadására.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24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jogosultak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súlyos szerződésszegés esetén azonnali hatállyal, írásban felmondani. Súlyos szerződésszegésnek minősül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a jelen szerződésben vállalt kötelezettségek nem teljesítése.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24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Bármelyik fél jogosult a fenti 11.4. ponton túlmenően azonnali hatállyal felmondani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Szerződést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az alábbi esetekben:</w:t>
      </w:r>
    </w:p>
    <w:p w:rsidR="007E1849" w:rsidRPr="00674EE4" w:rsidRDefault="007E1849" w:rsidP="007E1849">
      <w:pPr>
        <w:numPr>
          <w:ilvl w:val="0"/>
          <w:numId w:val="2"/>
        </w:numPr>
        <w:spacing w:before="120" w:after="24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ha a másik féllel szemben jogerősen felszámolási eljárást rendelnek el, vagy ha a másik fél végelszámolásáról dönt,</w:t>
      </w:r>
    </w:p>
    <w:p w:rsidR="007E1849" w:rsidRPr="00674EE4" w:rsidRDefault="007E1849" w:rsidP="007E1849">
      <w:pPr>
        <w:numPr>
          <w:ilvl w:val="0"/>
          <w:numId w:val="2"/>
        </w:numPr>
        <w:spacing w:before="120" w:after="24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ha a másik fél a Szerződésből eredő lényeges kötelezettségét nem teljesíti, az elmulasztott határidő leteltét követően adott megfelelő, legalább 15 napos póthatáridőben sem. Lényeges szerződésszegésnek minősül különösen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Bérleti díj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vagy egyéb fizetési kötelezettség elmulasztása, a rendeltetésellenes vagy nem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 céljának megfelelő használata, a használat akadályozása.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24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kártalanítás nélkül és azonnali hatállyal felmondhatja a nemzeti vagyonról szóló 2011. évi CXCVI törvény III. fejezet 11. § (12) bekezdése alapján, ha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megkötését követően beállott körülmény folytán már nem minősül átlátható szervezetnek.</w:t>
      </w:r>
    </w:p>
    <w:p w:rsidR="007E1849" w:rsidRPr="00674EE4" w:rsidRDefault="007E1849" w:rsidP="007E1849">
      <w:pPr>
        <w:numPr>
          <w:ilvl w:val="1"/>
          <w:numId w:val="1"/>
        </w:numPr>
        <w:spacing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lastRenderedPageBreak/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bármely okból történő megszűnését követő 30 napon belül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 kötelesek a bérleti díj időarányos részével egymás között elszámolni.</w:t>
      </w: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2" w:name="_Toc517837266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Az Állomás lebontása</w:t>
      </w:r>
      <w:bookmarkEnd w:id="12"/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minden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felszerelt és odaszállított alkatrésze és tartozéka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és megbízottja tulajdona és a jelen szerződés lejártát vagy megszűnését követően is az marad.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szerződés lejártának napjára köteles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t annak minden tartozékával együtt a saját költségén, az ingatlan károsítása, illetve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tevékenységének zavarása nélkül eltávolítani. Abban az esetben, ha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megszűnését követő napon sem adja vissza a volt bérleményt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nak, úgy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késedelmes napok vonatkozásában használati díj felszámítására jogosult, melynek mértéke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rögzített bérleti díj időarányos részének a kétszerese.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Amennyiben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írásban másként nem állapodnak meg jelen szerződés megszűnésének napján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az eredeti állapot visszaállítására. Ha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telepítése előtt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készítettek az ingatlan állagát rögzítő állapot felvételi jegyzőkönyvet, úgy megállapodás hiányában a helyreállítás mértékének és minőségének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magába foglaló ingatlanrész átvételkori állagához kell igazodnia.</w:t>
      </w: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3" w:name="_Toc517837267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Bejelentések, értesítések, felszólítások</w:t>
      </w:r>
      <w:bookmarkEnd w:id="13"/>
    </w:p>
    <w:p w:rsidR="007E1849" w:rsidRPr="00674EE4" w:rsidRDefault="007E1849" w:rsidP="007E1849">
      <w:pPr>
        <w:numPr>
          <w:ilvl w:val="1"/>
          <w:numId w:val="1"/>
        </w:numPr>
        <w:spacing w:before="120" w:after="24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vagy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a másik félnek tett bármely bejelentés, értesítés, felszólítás akkor tekintendő kellőképpen megtettnek, ha azt a fogadó fél írásban konkrétan visszaigazolta, vagy személyesen, illetve megbízottja által átvette, illetve postai úton ajánlott, vagy tértivevényes küldeményként a fogadó félnek kikézbesítették, ide értve a sikeres adási nyugtával elküldött telefax üzenetet és az olvasási visszaigazoláss</w:t>
      </w:r>
      <w:r w:rsidR="008735DF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al rendelkező email üzenetet is.</w:t>
      </w:r>
    </w:p>
    <w:p w:rsidR="007E1849" w:rsidRPr="00674EE4" w:rsidRDefault="007E1849" w:rsidP="007E1849">
      <w:pPr>
        <w:numPr>
          <w:ilvl w:val="1"/>
          <w:numId w:val="1"/>
        </w:numPr>
        <w:spacing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Kapcsolattartó Bérbeadó részéről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:</w:t>
      </w:r>
    </w:p>
    <w:p w:rsidR="007E1849" w:rsidRDefault="007E1849" w:rsidP="007E1849">
      <w:pPr>
        <w:spacing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szerződéses ügyekben</w:t>
      </w:r>
    </w:p>
    <w:p w:rsidR="00087E55" w:rsidRPr="00674EE4" w:rsidRDefault="00087E55" w:rsidP="007E1849">
      <w:pPr>
        <w:spacing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7E1849" w:rsidRPr="00674EE4" w:rsidTr="00FB3D35">
        <w:tc>
          <w:tcPr>
            <w:tcW w:w="8185" w:type="dxa"/>
            <w:gridSpan w:val="2"/>
          </w:tcPr>
          <w:p w:rsidR="007E1849" w:rsidRPr="00674EE4" w:rsidRDefault="007E1849" w:rsidP="00FB3D3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Borsod-Abaúj-Zemplén Vármegyei Katasztrófavédelmi Igazgatóság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lastRenderedPageBreak/>
              <w:t>Név:</w:t>
            </w:r>
          </w:p>
        </w:tc>
        <w:tc>
          <w:tcPr>
            <w:tcW w:w="5067" w:type="dxa"/>
          </w:tcPr>
          <w:p w:rsidR="007E1849" w:rsidRPr="00BC3C4F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hu-HU"/>
                <w14:ligatures w14:val="none"/>
              </w:rPr>
            </w:pPr>
            <w:r w:rsidRPr="00BC3C4F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Czinege Lászlóné tű. ezredes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3525 Miskolc, Dózsa Gy. u. 15.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+36 46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502 291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247 4122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laszlone.czinege@katved.gov.hu</w:t>
            </w:r>
          </w:p>
        </w:tc>
      </w:tr>
    </w:tbl>
    <w:p w:rsidR="007E1849" w:rsidRPr="00674EE4" w:rsidRDefault="007E1849" w:rsidP="007E1849">
      <w:pPr>
        <w:spacing w:before="240"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üzemeltetési ügyekben</w:t>
      </w:r>
      <w:r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7E1849" w:rsidRPr="00674EE4" w:rsidTr="00FB3D35">
        <w:trPr>
          <w:trHeight w:val="408"/>
        </w:trPr>
        <w:tc>
          <w:tcPr>
            <w:tcW w:w="8185" w:type="dxa"/>
            <w:gridSpan w:val="2"/>
          </w:tcPr>
          <w:p w:rsidR="007E1849" w:rsidRPr="00674EE4" w:rsidRDefault="007E1849" w:rsidP="00FB3D3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Borsod-Abaúj-Zemplén Vármegyei Katasztrófavédelmi Igazgatóság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Szivós László tű. százados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3525 Miskolc, Dózsa Gy. u. 15.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632 4950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szivos.laszlo@katved.gov.hu</w:t>
            </w:r>
          </w:p>
        </w:tc>
      </w:tr>
    </w:tbl>
    <w:p w:rsidR="007E1849" w:rsidRPr="00674EE4" w:rsidRDefault="007E1849" w:rsidP="007E1849">
      <w:pPr>
        <w:keepNext/>
        <w:keepLines/>
        <w:spacing w:before="240"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számlázással kapcsolatos ügyekben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7E1849" w:rsidRPr="00674EE4" w:rsidTr="00FB3D35">
        <w:trPr>
          <w:trHeight w:val="408"/>
        </w:trPr>
        <w:tc>
          <w:tcPr>
            <w:tcW w:w="8185" w:type="dxa"/>
            <w:gridSpan w:val="2"/>
          </w:tcPr>
          <w:p w:rsidR="007E1849" w:rsidRPr="00674EE4" w:rsidRDefault="007E1849" w:rsidP="00FB3D3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Borsod-Abaúj-Zemplén Vármegyei Katasztrófavédelmi Igazgatóság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Kardosné Gergely Erika tű. alezredes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3525 Miskolc, Dózsa Gy. u. 15.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+36 46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502 956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+36 30 975 6316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7E1849" w:rsidRPr="00674EE4" w:rsidTr="00FB3D35">
        <w:tc>
          <w:tcPr>
            <w:tcW w:w="3118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7E1849" w:rsidRPr="00674EE4" w:rsidRDefault="007E1849" w:rsidP="00FB3D3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erika.kardosnegergely@katved.gov.hu</w:t>
            </w:r>
          </w:p>
        </w:tc>
      </w:tr>
    </w:tbl>
    <w:p w:rsidR="007E1849" w:rsidRPr="00674EE4" w:rsidRDefault="007E1849" w:rsidP="007E1849">
      <w:pPr>
        <w:keepNext/>
        <w:keepLines/>
        <w:numPr>
          <w:ilvl w:val="1"/>
          <w:numId w:val="1"/>
        </w:numPr>
        <w:spacing w:before="24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Kapcsolattartó Bérlő részéről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:</w:t>
      </w:r>
    </w:p>
    <w:p w:rsidR="007E1849" w:rsidRDefault="007E1849" w:rsidP="007E1849">
      <w:pPr>
        <w:keepNext/>
        <w:keepLines/>
        <w:spacing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szerződéses ügyekben</w:t>
      </w:r>
      <w:r w:rsidR="00087E5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087E55" w:rsidRPr="00DD51F7" w:rsidTr="00300A2D">
        <w:tc>
          <w:tcPr>
            <w:tcW w:w="8185" w:type="dxa"/>
            <w:gridSpan w:val="2"/>
          </w:tcPr>
          <w:p w:rsidR="00087E55" w:rsidRPr="00C01456" w:rsidRDefault="00087E55" w:rsidP="00300A2D">
            <w:pPr>
              <w:tabs>
                <w:tab w:val="left" w:pos="2599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087E55" w:rsidRPr="00E70D4A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087E55" w:rsidRPr="00C01456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087E55" w:rsidRPr="00C01456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087E55" w:rsidRPr="00C01456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B933BB" w:rsidRPr="00DD51F7" w:rsidTr="00300A2D">
        <w:tc>
          <w:tcPr>
            <w:tcW w:w="3118" w:type="dxa"/>
          </w:tcPr>
          <w:p w:rsidR="00B933BB" w:rsidRPr="00DD51F7" w:rsidRDefault="00B933BB" w:rsidP="00B933B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B933BB" w:rsidRPr="00C01456" w:rsidRDefault="00B933BB" w:rsidP="00B933B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rPr>
          <w:trHeight w:val="70"/>
        </w:trPr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</w:tbl>
    <w:p w:rsidR="007E1849" w:rsidRPr="00DD51F7" w:rsidRDefault="007E1849" w:rsidP="007E1849">
      <w:pPr>
        <w:keepLines/>
        <w:spacing w:before="360"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DD51F7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üzemeltetési ügyekben: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087E55" w:rsidRPr="00DD51F7" w:rsidTr="00300A2D">
        <w:tc>
          <w:tcPr>
            <w:tcW w:w="8185" w:type="dxa"/>
            <w:gridSpan w:val="2"/>
          </w:tcPr>
          <w:p w:rsidR="00087E55" w:rsidRPr="00C01456" w:rsidRDefault="00087E55" w:rsidP="00300A2D">
            <w:pPr>
              <w:tabs>
                <w:tab w:val="left" w:pos="2599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bookmarkStart w:id="14" w:name="_Toc517837268"/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087E55" w:rsidRPr="00E70D4A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087E55" w:rsidRPr="00C01456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087E55" w:rsidRPr="00C01456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087E55" w:rsidRPr="00C01456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B933BB" w:rsidRPr="00DD51F7" w:rsidTr="00300A2D">
        <w:tc>
          <w:tcPr>
            <w:tcW w:w="3118" w:type="dxa"/>
          </w:tcPr>
          <w:p w:rsidR="00B933BB" w:rsidRPr="00DD51F7" w:rsidRDefault="00B933BB" w:rsidP="00B933B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B933BB" w:rsidRPr="00C01456" w:rsidRDefault="00B933BB" w:rsidP="00B933B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rPr>
          <w:trHeight w:val="70"/>
        </w:trPr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</w:tbl>
    <w:p w:rsidR="007E1849" w:rsidRDefault="007E1849" w:rsidP="007E1849">
      <w:pPr>
        <w:spacing w:line="360" w:lineRule="auto"/>
        <w:ind w:left="993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7E1849" w:rsidRPr="00674EE4" w:rsidRDefault="007E1849" w:rsidP="007E1849">
      <w:pPr>
        <w:spacing w:line="360" w:lineRule="auto"/>
        <w:ind w:left="993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pénzügyi, számlázási kérdésekkel kapcsolatban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087E55" w:rsidRPr="00DD51F7" w:rsidTr="00300A2D">
        <w:tc>
          <w:tcPr>
            <w:tcW w:w="8185" w:type="dxa"/>
            <w:gridSpan w:val="2"/>
          </w:tcPr>
          <w:p w:rsidR="00087E55" w:rsidRPr="00C01456" w:rsidRDefault="00087E55" w:rsidP="00300A2D">
            <w:pPr>
              <w:tabs>
                <w:tab w:val="left" w:pos="2599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087E55" w:rsidRPr="00E70D4A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087E55" w:rsidRPr="00C01456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087E55" w:rsidRPr="00C01456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087E55" w:rsidRPr="00C01456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B933BB" w:rsidRPr="00DD51F7" w:rsidTr="00300A2D">
        <w:tc>
          <w:tcPr>
            <w:tcW w:w="3118" w:type="dxa"/>
          </w:tcPr>
          <w:p w:rsidR="00B933BB" w:rsidRPr="00DD51F7" w:rsidRDefault="00B933BB" w:rsidP="00B933B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B933BB" w:rsidRPr="00C01456" w:rsidRDefault="00B933BB" w:rsidP="00B933B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  <w:tr w:rsidR="00087E55" w:rsidRPr="00DD51F7" w:rsidTr="00300A2D">
        <w:trPr>
          <w:trHeight w:val="70"/>
        </w:trPr>
        <w:tc>
          <w:tcPr>
            <w:tcW w:w="3118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087E55" w:rsidRPr="00DD51F7" w:rsidRDefault="00087E55" w:rsidP="00300A2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highlight w:val="cyan"/>
              </w:rPr>
              <w:t>????????? ????????? ?????????</w:t>
            </w:r>
          </w:p>
        </w:tc>
      </w:tr>
    </w:tbl>
    <w:p w:rsidR="007E1849" w:rsidRPr="00674EE4" w:rsidRDefault="007E1849" w:rsidP="007E1849">
      <w:pPr>
        <w:spacing w:line="360" w:lineRule="auto"/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</w:pPr>
    </w:p>
    <w:p w:rsidR="007E1849" w:rsidRPr="00E27E81" w:rsidRDefault="007E1849" w:rsidP="007E1849">
      <w:pPr>
        <w:keepNext/>
        <w:keepLines/>
        <w:numPr>
          <w:ilvl w:val="1"/>
          <w:numId w:val="1"/>
        </w:numPr>
        <w:spacing w:before="24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</w:pPr>
      <w:r w:rsidRPr="00E27E81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t>Felek rögzítik, hogy saját nevében megillető vagy szervezeti képviseleti jog hiányában a kapcsolattartók nem jogosultak a jelen szerződést módosítani vagy megszüntetni, továbbá ilyen tartalmú jognyilatkozat csak a másik félhez intézett könyvelt postai küldeményként érvényes.</w:t>
      </w:r>
    </w:p>
    <w:p w:rsidR="007E1849" w:rsidRPr="00E27E81" w:rsidRDefault="007E1849" w:rsidP="00A473B0">
      <w:pPr>
        <w:widowControl w:val="0"/>
        <w:numPr>
          <w:ilvl w:val="1"/>
          <w:numId w:val="1"/>
        </w:numPr>
        <w:spacing w:before="24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</w:pPr>
      <w:r w:rsidRPr="00E27E81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t>Felek megállapodnak abban, hogy a szerződést módosító, átruházó vagy megszüntető jognyilatkozat kézbesítettnek tekintendő a következő esetek megvalósulásának napján:</w:t>
      </w:r>
    </w:p>
    <w:p w:rsidR="007E1849" w:rsidRPr="00E27E81" w:rsidRDefault="007E1849" w:rsidP="008735DF">
      <w:pPr>
        <w:pStyle w:val="Szvegtrzs2"/>
        <w:numPr>
          <w:ilvl w:val="0"/>
          <w:numId w:val="4"/>
        </w:numPr>
        <w:spacing w:before="120"/>
        <w:ind w:left="1701" w:hanging="357"/>
        <w:rPr>
          <w:rFonts w:ascii="Times New Roman" w:hAnsi="Times New Roman"/>
          <w:szCs w:val="24"/>
        </w:rPr>
      </w:pPr>
      <w:r w:rsidRPr="00E27E81">
        <w:rPr>
          <w:rFonts w:ascii="Times New Roman" w:hAnsi="Times New Roman"/>
          <w:szCs w:val="24"/>
        </w:rPr>
        <w:t>a postai kézbesítési szabályok szerint a kézbesítés akadályozott;</w:t>
      </w:r>
    </w:p>
    <w:p w:rsidR="007E1849" w:rsidRPr="00E27E81" w:rsidRDefault="007E1849" w:rsidP="008735DF">
      <w:pPr>
        <w:pStyle w:val="Szvegtrzs2"/>
        <w:numPr>
          <w:ilvl w:val="0"/>
          <w:numId w:val="4"/>
        </w:numPr>
        <w:spacing w:before="120"/>
        <w:ind w:left="1701" w:hanging="357"/>
        <w:rPr>
          <w:rFonts w:ascii="Times New Roman" w:hAnsi="Times New Roman"/>
          <w:szCs w:val="24"/>
        </w:rPr>
      </w:pPr>
      <w:r w:rsidRPr="00E27E81">
        <w:rPr>
          <w:rFonts w:ascii="Times New Roman" w:hAnsi="Times New Roman"/>
          <w:szCs w:val="24"/>
        </w:rPr>
        <w:t>a küldemény átvételét a címzett megtagadta; vagy</w:t>
      </w:r>
      <w:bookmarkStart w:id="15" w:name="_GoBack"/>
      <w:bookmarkEnd w:id="15"/>
    </w:p>
    <w:p w:rsidR="00A473B0" w:rsidRPr="00A473B0" w:rsidRDefault="007E1849" w:rsidP="008735DF">
      <w:pPr>
        <w:pStyle w:val="Szvegtrzs2"/>
        <w:numPr>
          <w:ilvl w:val="0"/>
          <w:numId w:val="4"/>
        </w:numPr>
        <w:spacing w:before="120"/>
        <w:ind w:left="1701" w:hanging="357"/>
        <w:rPr>
          <w:rFonts w:ascii="Times New Roman" w:hAnsi="Times New Roman"/>
          <w:szCs w:val="24"/>
        </w:rPr>
      </w:pPr>
      <w:r w:rsidRPr="00E27E81">
        <w:rPr>
          <w:rFonts w:ascii="Times New Roman" w:hAnsi="Times New Roman"/>
          <w:szCs w:val="24"/>
        </w:rPr>
        <w:t>a postai szolgáltató által rendelkezésére tartott küldeményért a címzett nem jelentkezett.</w:t>
      </w:r>
    </w:p>
    <w:p w:rsidR="007E1849" w:rsidRPr="00A473B0" w:rsidRDefault="007E1849" w:rsidP="00A473B0">
      <w:pPr>
        <w:widowControl w:val="0"/>
        <w:numPr>
          <w:ilvl w:val="1"/>
          <w:numId w:val="1"/>
        </w:numPr>
        <w:spacing w:before="240" w:after="120" w:line="360" w:lineRule="auto"/>
        <w:ind w:left="1134" w:hanging="709"/>
        <w:jc w:val="both"/>
        <w:outlineLvl w:val="1"/>
        <w:rPr>
          <w:rFonts w:ascii="Times New Roman" w:hAnsi="Times New Roman"/>
          <w:szCs w:val="24"/>
        </w:rPr>
      </w:pPr>
      <w:r w:rsidRPr="00A473B0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t xml:space="preserve">A Felek rögzítik, hogy a jelen szerződés előkészítése, megkötése, teljesítése, illetve megszüntetése, a szerződésből fakadó igények érvényesítése (a továbbiakban együtt: szerződés teljesítése) kapcsán tudomásukra jutott, a másik félre, képviselőire, kapcsolattartóira és más közreműködőire (a továbbiakban: </w:t>
      </w:r>
      <w:r w:rsidRPr="00A473B0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lastRenderedPageBreak/>
        <w:t>kapcsolattartók) vonatkozó, tipikusan a kapcsolattartó nevét, címét, telefonszámát, illetve email vagy egyéb elérhetőségét magában foglaló személyes adatokat (a továbbiakban együttesen: kapcsolattartási adatok) a természetes személyeknek a személyes adatok kezelése tekintetében történő védelméről és az ilyen adatok szabad áramlásáról, valamint a 95/46/EK irányelv hatályon kívül helyezéséről szóló, az Európai Parlament és a Tanács 2016/679. számú rendeletének (a továbbiakban: Általános Adatvédelmi Rendelet) 6. cikk (1) bekezdés f) pontja szerinti jogos érdek alapján, a szerződés teljesítéséhez szükséges terjedelemben kezelik.</w:t>
      </w:r>
    </w:p>
    <w:p w:rsidR="007E1849" w:rsidRPr="00E27E81" w:rsidRDefault="007E1849" w:rsidP="00A473B0">
      <w:pPr>
        <w:widowControl w:val="0"/>
        <w:numPr>
          <w:ilvl w:val="1"/>
          <w:numId w:val="1"/>
        </w:numPr>
        <w:spacing w:before="24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</w:pPr>
      <w:r w:rsidRPr="00E27E81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t>A Felek jelen szerződés aláírásával kijelentik, hogy a kapcsolattartási adatok átadására megfelelő jogalappal rendelkeznek, illetve az adatvédelmi jogszabályokból fakadó adatkezelői kötelezettségeiknek eleget tesznek. A Felek a kapcsolattartói adatokat a szerződés teljesítése céljából a szerződésből eredő igényekre alkalmazandó elévülés idő végéig, illetve a szerződésben és a kapcsolódó dokumentációban rögzített kapcsolattartói adatok esetében a számvitelről szóló 2000. évi C. törvényben a könyvviteli elszámolást alátámasztó bizonylatok megőrzésére rendelt határidő végégig, számviteli célból kezelik. A Felek a saját kapcsolattartóik vonatkozásában eleget tesznek a tájékoztatásra vonatkozó kötelezettségnek.</w:t>
      </w: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Kártérítés</w:t>
      </w:r>
      <w:bookmarkEnd w:id="14"/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helytáll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építése, üzemeltetése és fejlesztése során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tulajdonában felmerülő,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alkalmazottai és/vagy megbízottai által okozott kárért.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helytállni köteles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nek az ingatlan területén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berendezéseiben, azok tartozékaiban az általa okozott bármely kárért, a Polgári Törvénykönyv általános kárfelelősségi szabályai szerint.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részleges vagy teljes megsemmisülése, a szerződés célja szerinti használhatóságának korlátozása, vagy kizárása esetén </w:t>
      </w:r>
      <w:r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– ha az nem Bérbeadónak felróhatóan következik be -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kártérítés nem illeti meg.</w:t>
      </w:r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6" w:name="_Toc517837269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lastRenderedPageBreak/>
        <w:t>Irányadó jog</w:t>
      </w:r>
      <w:bookmarkEnd w:id="16"/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Szerződés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nyelve a magyar, az irányadó jog kizárólag a magyar jog.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kifejezetten kizárják bármely külföldi bíróság joghatóságát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értelmezése, vagy az abból fakadó bármilyen jogvita eldöntése során.</w:t>
      </w:r>
    </w:p>
    <w:p w:rsidR="00B933BB" w:rsidRDefault="00B933BB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vállalják, hogy mindent elkövetnek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alkalmazásából vagy értelmezéséből keletkező bármely vita békés rendezése érdekében. 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között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kapcsán felmerülő</w:t>
      </w:r>
      <w:r w:rsidR="00B933BB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,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="00B933BB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m</w:t>
      </w:r>
      <w:r w:rsidR="00B933BB"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egoldhatatlannak tűnő vita vagy ellentét esetén</w:t>
      </w:r>
      <w:r w:rsidR="00B933BB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</w:t>
      </w:r>
      <w:r w:rsidR="00B933BB"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vitás kérdések eldöntésére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értékhatártól függően alávetik magukat a Miskolci Járásbíróság kizárólagos illetékességének.</w:t>
      </w:r>
      <w:bookmarkStart w:id="17" w:name="_Toc517837270"/>
    </w:p>
    <w:p w:rsidR="007E1849" w:rsidRPr="00674EE4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Vegyes rendelkezések</w:t>
      </w:r>
      <w:bookmarkEnd w:id="17"/>
    </w:p>
    <w:p w:rsidR="007E1849" w:rsidRPr="00674EE4" w:rsidRDefault="007E1849" w:rsidP="007E1849">
      <w:pPr>
        <w:numPr>
          <w:ilvl w:val="1"/>
          <w:numId w:val="1"/>
        </w:numPr>
        <w:spacing w:after="120" w:line="360" w:lineRule="auto"/>
        <w:ind w:left="1134" w:hanging="85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magába foglaló ingatlanrésszel kapcsolatosan végzendő munkák esetében bármilyen felmerülő költség azt a felet terheli, akinek érdekében a munkavégzés történik.</w:t>
      </w:r>
    </w:p>
    <w:p w:rsidR="007E1849" w:rsidRPr="00674EE4" w:rsidRDefault="007E1849" w:rsidP="007E1849">
      <w:pPr>
        <w:numPr>
          <w:ilvl w:val="1"/>
          <w:numId w:val="1"/>
        </w:numPr>
        <w:spacing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Abban az esetben, ha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egy vagy több pontja érvénytelen kikötéseket tartalmaz, úgy az az egész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érvényességére nem hat ki.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megállapodnak, hogy ilyen esetben a kérdéses szerződési pontot ügyleti akaratukhoz leginkább közeleső rendelkezéssel pótolják.</w:t>
      </w:r>
    </w:p>
    <w:p w:rsidR="007E1849" w:rsidRPr="00674EE4" w:rsidRDefault="007E1849" w:rsidP="007E1849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aláírásával kapcsolatos valamennyi közvetlen és közvetett költsége azt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terheli, amelyiknél az adott költség felmerül.</w:t>
      </w:r>
    </w:p>
    <w:p w:rsidR="007E1849" w:rsidRPr="00674EE4" w:rsidRDefault="007E1849" w:rsidP="007E1849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megállapodnak, hogy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szerinti bérleti időszak kezdő napjával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minden,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tárgyában született -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részét nem képező - szóbeli és írásbeli megegyezés és megállapodás hatályát veszti.</w:t>
      </w:r>
    </w:p>
    <w:p w:rsidR="007E1849" w:rsidRPr="00674EE4" w:rsidRDefault="007E1849" w:rsidP="007E1849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aláírásával a szerződő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kijelentik és elismerik,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foglaltakkal teljes mértékben egyetértenek és azt magukra nézve kötelezőnek ismerik el.</w:t>
      </w:r>
    </w:p>
    <w:p w:rsidR="007E1849" w:rsidRPr="00674EE4" w:rsidRDefault="007E1849" w:rsidP="007E1849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t aláírók kijelentik,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aláírásához szükséges felhatalmazással rendelkeznek.</w:t>
      </w:r>
    </w:p>
    <w:p w:rsidR="007E1849" w:rsidRPr="00674EE4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85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Szerződésben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szabályozott kérdésekben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tárgyával összefüggő jogszabályok, a</w:t>
      </w: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t>lakások és helyiségek bérletére, valamint az elidegenítésükre vonatkozó egyes szabályokról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szóló 1993. évi LXXVIII. törvény,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lastRenderedPageBreak/>
        <w:t xml:space="preserve">a Polgári Törvénykönyv, a nemzeti vagyonról szóló 2011. évi CXCVI. törvény valamint </w:t>
      </w:r>
      <w:r w:rsidRPr="00674EE4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t>az állami vagyonnal való gazdálkodásról szóló 254/2007. (X. 4.) Korm. rendelet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rendelkezései az irányadóak.</w:t>
      </w:r>
    </w:p>
    <w:p w:rsidR="007E1849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85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cégszerű aláírásával 4 (négy) egymással szó szerint megegyező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eredeti példányban készült, melyből 2 (kettő) példány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2 (kettő) példány pedig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birtokába kerül.</w:t>
      </w:r>
    </w:p>
    <w:p w:rsidR="007E1849" w:rsidRPr="00E27E81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hAnsi="Times New Roman"/>
          <w:b/>
          <w:smallCaps/>
          <w:kern w:val="28"/>
          <w:szCs w:val="24"/>
        </w:rPr>
      </w:pPr>
      <w:r w:rsidRPr="00E27E81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ÜZLETI TITOKTARTÁS</w:t>
      </w:r>
    </w:p>
    <w:p w:rsidR="007E1849" w:rsidRPr="00E27E81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850"/>
        <w:jc w:val="both"/>
        <w:outlineLvl w:val="1"/>
        <w:rPr>
          <w:rFonts w:ascii="Times New Roman" w:hAnsi="Times New Roman"/>
          <w:kern w:val="28"/>
          <w:szCs w:val="24"/>
        </w:rPr>
      </w:pPr>
      <w:r w:rsidRPr="00E27E8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Bérbeadó és valamennyi tulajdonosa, tisztségviselője, munkavállalója, megbízottja, alvállalkozója, közreműködője, valamint utóbbiak valamennyi tulajdonosa, tisztségviselője, munkavállalója (mindezek a továbbiakban együtt: „Titoktartásra kötelezett”) köteles a Bérlő üzleti titkát megőrizni. </w:t>
      </w:r>
    </w:p>
    <w:p w:rsidR="007E1849" w:rsidRPr="00E27E81" w:rsidRDefault="007E1849" w:rsidP="007E1849">
      <w:pPr>
        <w:numPr>
          <w:ilvl w:val="1"/>
          <w:numId w:val="1"/>
        </w:numPr>
        <w:spacing w:before="120" w:after="80" w:line="360" w:lineRule="auto"/>
        <w:ind w:left="1134" w:hanging="850"/>
        <w:jc w:val="both"/>
        <w:outlineLvl w:val="1"/>
        <w:rPr>
          <w:rFonts w:ascii="Times New Roman" w:hAnsi="Times New Roman"/>
          <w:kern w:val="28"/>
          <w:szCs w:val="24"/>
        </w:rPr>
      </w:pPr>
      <w:r w:rsidRPr="00E27E8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Ha a Bérlő az információt nem minősíti kifejezetten másképp, a Bérbeadó vagy bármely Titoktartásra kötelezett számára a jelen szerződés előkészítésével, megkötésével, teljesítésével, módosításával illetve megszűnésével összefüggésben átadott vagy ismertté vált, a Bérlővel és a szerződéssel kapcsolatos valamennyi információ (ideértve a szóbeli közlés útján megismert információkat és a Bérlő magatartásától függetlenül megismert információkat is) az adathordozótól és a megjelenési formától függetlenül a Bérlő üzleti titkának minősül. A Bérbeadó a Titoktartásra kötelezettekre is kiterjedően, időbeli korlátozás nélkül vállalja, hogy a Bérlő üzleti titkát annak megismerésére jogosulatlan személlyel nem közli, ilyen személy számára nem teszi hozzáférhetővé, nem hozza nyilvánosságra, nem reprodukálja, kivéve, ha </w:t>
      </w:r>
    </w:p>
    <w:p w:rsidR="007E1849" w:rsidRPr="00E27E81" w:rsidRDefault="007E1849" w:rsidP="007E1849">
      <w:pPr>
        <w:pStyle w:val="Cmsor3"/>
        <w:numPr>
          <w:ilvl w:val="0"/>
          <w:numId w:val="5"/>
        </w:numPr>
      </w:pPr>
      <w:r w:rsidRPr="00E27E81">
        <w:t xml:space="preserve">ehhez a Bérlő előzetesen írásban kifejezetten hozzájárult, vagy </w:t>
      </w:r>
    </w:p>
    <w:p w:rsidR="007E1849" w:rsidRPr="00E27E81" w:rsidRDefault="007E1849" w:rsidP="007E1849">
      <w:pPr>
        <w:pStyle w:val="Cmsor3"/>
        <w:numPr>
          <w:ilvl w:val="0"/>
          <w:numId w:val="5"/>
        </w:numPr>
      </w:pPr>
      <w:r w:rsidRPr="00E27E81">
        <w:t>erre a Bérbeadó, illetve a Titoktartásra kötelezett jogszabály alapján köteles,</w:t>
      </w:r>
    </w:p>
    <w:p w:rsidR="007E1849" w:rsidRPr="00E27E81" w:rsidRDefault="007E1849" w:rsidP="007E1849">
      <w:pPr>
        <w:spacing w:before="120" w:after="80" w:line="360" w:lineRule="auto"/>
        <w:ind w:left="1134"/>
        <w:jc w:val="both"/>
        <w:outlineLvl w:val="1"/>
        <w:rPr>
          <w:rFonts w:ascii="Times New Roman" w:hAnsi="Times New Roman"/>
          <w:kern w:val="28"/>
          <w:szCs w:val="24"/>
        </w:rPr>
      </w:pPr>
      <w:r w:rsidRPr="00E27E8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azzal, hogy ilyen esetben a Bérbeadó köteles erről a Bérlőt előzetesen tájékoztatni.</w:t>
      </w:r>
    </w:p>
    <w:p w:rsidR="007E1849" w:rsidRPr="00162160" w:rsidRDefault="007E1849" w:rsidP="007E1849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162160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személyes adatok kezelése</w:t>
      </w:r>
    </w:p>
    <w:p w:rsidR="007E1849" w:rsidRPr="00674EE4" w:rsidRDefault="007E1849" w:rsidP="007E1849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Felek a szolgáltatás nyújtásával összefüggésben természetes személy alkalmazottaik, cégképviselőik, közreműködőik (a továbbiakban együttesen: 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lastRenderedPageBreak/>
        <w:t>„Közreműködő”) személyes adatait bocsátják a másik Fél rendelkezésére. Saját Közreműködője tekintetében mindegyik Fél adatkezelő, az adatkezelő Fél közreműködője tekintetében a másik Fél a címzett.</w:t>
      </w:r>
    </w:p>
    <w:p w:rsidR="007E1849" w:rsidRPr="00674EE4" w:rsidRDefault="007E1849" w:rsidP="007E1849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Felek a Közreműködők személyes adatát a szolgáltatás teljesítése során az üzleti partnerrel való kapcsolattartás céljából kezelik, a szolgáltatási nyújtásának időtartam alatt.</w:t>
      </w:r>
    </w:p>
    <w:p w:rsidR="007E1849" w:rsidRPr="00674EE4" w:rsidRDefault="007E1849" w:rsidP="007E1849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Felek saját Közreműködőiket az itt leírtaknak igazolható módon tájékoztatják, s minden olyan műszaki szervezési intézkedést megtesznek, amellyel megóvják a Közreműködők személyes adatait a véletlen elvesztéstől, sérüléstől, jogosulatlan hozzáféréstől, felhasználástól vagy nyilvánosságra hozataltól, módosítástól vagy megsemmisítéstől.</w:t>
      </w:r>
    </w:p>
    <w:p w:rsidR="007E1849" w:rsidRPr="00674EE4" w:rsidRDefault="007E1849" w:rsidP="007E1849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Felek tudomással bírnak arról, hogy a jelen pontban foglalt kötelezettségük nem teljesítéséből vagy késedelmes teljesítéséből eredő következményért teljes kártérítési felelősséggel tartoznak, így ezzel összefüggésben a Felekkel szemben támasztott igény, követelés alól az a Fél a másik Felet teljes körűen mentesíti és az ilyen igényért, követelésért harmadik személlyel szemben helytáll.</w:t>
      </w:r>
    </w:p>
    <w:p w:rsidR="007E1849" w:rsidRPr="00674EE4" w:rsidRDefault="007E1849" w:rsidP="007E1849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7E1849" w:rsidRPr="007E1849" w:rsidRDefault="007E1849" w:rsidP="007E1849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Záradék: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Jelen szerződés az aláírás napján lép hatályba, amennyiben azonban az állami vagyonról szóló törvény és annak végrehajtásról rendelkező jogszabályok a vagyonkezelői jogot, a bérletet, a használatot érintő módon változnak és ezek a módosulások a jelen szerződés tartalmát befolyásolják, úgy ezeknek a rendelkezéseknek a függvényében a szerződés felülvizsgálatára kerül sor.</w:t>
      </w:r>
    </w:p>
    <w:p w:rsidR="007E1849" w:rsidRPr="00033C5E" w:rsidRDefault="007E1849" w:rsidP="007E1849">
      <w:pPr>
        <w:spacing w:line="360" w:lineRule="auto"/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4423"/>
        <w:gridCol w:w="108"/>
        <w:gridCol w:w="4423"/>
        <w:gridCol w:w="108"/>
      </w:tblGrid>
      <w:tr w:rsidR="007E1849" w:rsidRPr="00BC3C4F" w:rsidTr="00FB3D35">
        <w:trPr>
          <w:gridAfter w:val="1"/>
          <w:wAfter w:w="108" w:type="dxa"/>
          <w:jc w:val="center"/>
        </w:trPr>
        <w:tc>
          <w:tcPr>
            <w:tcW w:w="4531" w:type="dxa"/>
            <w:gridSpan w:val="2"/>
          </w:tcPr>
          <w:p w:rsidR="007E1849" w:rsidRPr="00BC3C4F" w:rsidRDefault="009A78B2" w:rsidP="00FB3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Miskolc, 2026. </w:t>
            </w:r>
            <w:r w:rsidR="00754455">
              <w:rPr>
                <w:highlight w:val="cyan"/>
              </w:rPr>
              <w:t>?????????</w:t>
            </w:r>
          </w:p>
        </w:tc>
        <w:tc>
          <w:tcPr>
            <w:tcW w:w="4531" w:type="dxa"/>
            <w:gridSpan w:val="2"/>
          </w:tcPr>
          <w:p w:rsidR="007E1849" w:rsidRPr="00BC3C4F" w:rsidRDefault="00754455" w:rsidP="00754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highlight w:val="cyan"/>
              </w:rPr>
              <w:t>?????????</w:t>
            </w:r>
            <w:r w:rsidR="009A78B2">
              <w:rPr>
                <w:rFonts w:ascii="Times New Roman" w:hAnsi="Times New Roman"/>
                <w:sz w:val="24"/>
                <w:szCs w:val="24"/>
              </w:rPr>
              <w:t>,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highlight w:val="cyan"/>
              </w:rPr>
              <w:t>?????????</w:t>
            </w:r>
          </w:p>
        </w:tc>
      </w:tr>
      <w:tr w:rsidR="007E1849" w:rsidRPr="00BC3C4F" w:rsidTr="00FB3D35">
        <w:trPr>
          <w:gridAfter w:val="1"/>
          <w:wAfter w:w="108" w:type="dxa"/>
          <w:trHeight w:val="1952"/>
          <w:jc w:val="center"/>
        </w:trPr>
        <w:tc>
          <w:tcPr>
            <w:tcW w:w="4531" w:type="dxa"/>
            <w:gridSpan w:val="2"/>
          </w:tcPr>
          <w:p w:rsidR="007E1849" w:rsidRPr="00BC3C4F" w:rsidRDefault="007E1849" w:rsidP="00FB3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849" w:rsidRPr="00BC3C4F" w:rsidRDefault="007E1849" w:rsidP="00FB3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849" w:rsidRPr="00BC3C4F" w:rsidRDefault="007E1849" w:rsidP="00FB3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</w:t>
            </w:r>
            <w:r w:rsidRPr="00BC3C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C3C4F">
              <w:rPr>
                <w:rFonts w:ascii="Times New Roman" w:hAnsi="Times New Roman"/>
                <w:sz w:val="24"/>
                <w:szCs w:val="24"/>
              </w:rPr>
              <w:t>Macz János Zsolt tű. ezredes</w:t>
            </w:r>
          </w:p>
          <w:p w:rsidR="007E1849" w:rsidRPr="00BC3C4F" w:rsidRDefault="007E1849" w:rsidP="00FB3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igazgató</w:t>
            </w:r>
          </w:p>
          <w:p w:rsidR="007E1849" w:rsidRDefault="007E1849" w:rsidP="00FB3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Bérbeadó</w:t>
            </w:r>
          </w:p>
          <w:p w:rsidR="00754455" w:rsidRDefault="00754455" w:rsidP="00FB3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455" w:rsidRPr="00BC3C4F" w:rsidRDefault="00754455" w:rsidP="00FB3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7E1849" w:rsidRPr="00BC3C4F" w:rsidRDefault="007E1849" w:rsidP="00FB3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4455" w:rsidRDefault="00754455" w:rsidP="00FB3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4455" w:rsidRDefault="007E1849" w:rsidP="00FB3D35">
            <w:pPr>
              <w:jc w:val="center"/>
            </w:pPr>
            <w:r w:rsidRPr="00BC3C4F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</w:t>
            </w:r>
            <w:r w:rsidRPr="00BC3C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754455">
              <w:rPr>
                <w:highlight w:val="cyan"/>
              </w:rPr>
              <w:t>?????????</w:t>
            </w:r>
          </w:p>
          <w:p w:rsidR="00754455" w:rsidRDefault="00754455" w:rsidP="00FB3D35">
            <w:pPr>
              <w:jc w:val="center"/>
            </w:pPr>
            <w:r>
              <w:rPr>
                <w:highlight w:val="cyan"/>
              </w:rPr>
              <w:t>?????????</w:t>
            </w:r>
          </w:p>
          <w:p w:rsidR="007E1849" w:rsidRPr="00BC3C4F" w:rsidRDefault="007E1849" w:rsidP="00FB3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Bérlő</w:t>
            </w:r>
          </w:p>
          <w:p w:rsidR="007E1849" w:rsidRPr="00BC3C4F" w:rsidRDefault="007E1849" w:rsidP="00FB3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455" w:rsidRPr="00BC3C4F" w:rsidTr="00300A2D">
        <w:trPr>
          <w:gridBefore w:val="1"/>
          <w:wBefore w:w="108" w:type="dxa"/>
          <w:trHeight w:val="2494"/>
          <w:jc w:val="center"/>
        </w:trPr>
        <w:tc>
          <w:tcPr>
            <w:tcW w:w="4531" w:type="dxa"/>
            <w:gridSpan w:val="2"/>
          </w:tcPr>
          <w:p w:rsidR="00754455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Pénzügyi ellenjegyzés Bérbeadó részéről:</w:t>
            </w:r>
          </w:p>
          <w:p w:rsidR="00754455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  <w:p w:rsidR="00754455" w:rsidRDefault="00754455" w:rsidP="00754455">
            <w:pPr>
              <w:ind w:left="-1158"/>
              <w:jc w:val="center"/>
            </w:pPr>
            <w:r w:rsidRPr="00BC3C4F">
              <w:rPr>
                <w:rFonts w:ascii="Times New Roman" w:hAnsi="Times New Roman"/>
                <w:sz w:val="24"/>
                <w:szCs w:val="24"/>
              </w:rPr>
              <w:t xml:space="preserve">Miskolc, 2026. </w:t>
            </w:r>
            <w:r>
              <w:rPr>
                <w:highlight w:val="cyan"/>
              </w:rPr>
              <w:t>?????????</w:t>
            </w:r>
          </w:p>
          <w:p w:rsidR="00754455" w:rsidRPr="00BC3C4F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  <w:p w:rsidR="00754455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  <w:p w:rsidR="00754455" w:rsidRPr="00BC3C4F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  <w:p w:rsidR="00754455" w:rsidRPr="00BC3C4F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  <w:p w:rsidR="00754455" w:rsidRPr="00BC3C4F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Czinege Lászlóné tű. ezredes</w:t>
            </w:r>
          </w:p>
          <w:p w:rsidR="00754455" w:rsidRPr="00BC3C4F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gazdasági igazgatóhelyettes</w:t>
            </w:r>
          </w:p>
        </w:tc>
        <w:tc>
          <w:tcPr>
            <w:tcW w:w="4531" w:type="dxa"/>
            <w:gridSpan w:val="2"/>
          </w:tcPr>
          <w:p w:rsidR="00754455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Pénzügyi ellenjegyzés Bérlő</w:t>
            </w:r>
          </w:p>
          <w:p w:rsidR="00754455" w:rsidRPr="00BC3C4F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részéről:</w:t>
            </w:r>
          </w:p>
          <w:p w:rsidR="00754455" w:rsidRPr="00BC3C4F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455" w:rsidRDefault="00754455" w:rsidP="00754455">
            <w:pPr>
              <w:ind w:left="-300" w:firstLine="300"/>
              <w:jc w:val="center"/>
            </w:pPr>
            <w:r>
              <w:rPr>
                <w:highlight w:val="cyan"/>
              </w:rPr>
              <w:t>?????????</w:t>
            </w:r>
            <w:r w:rsidRPr="00BC3C4F">
              <w:rPr>
                <w:rFonts w:ascii="Times New Roman" w:hAnsi="Times New Roman"/>
                <w:sz w:val="24"/>
                <w:szCs w:val="24"/>
              </w:rPr>
              <w:t xml:space="preserve">, 2026. </w:t>
            </w:r>
            <w:r>
              <w:rPr>
                <w:highlight w:val="cyan"/>
              </w:rPr>
              <w:t>?????????</w:t>
            </w:r>
          </w:p>
          <w:p w:rsidR="00754455" w:rsidRPr="00BC3C4F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455" w:rsidRPr="00BC3C4F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455" w:rsidRPr="00BC3C4F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455" w:rsidRPr="00BC3C4F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  <w:p w:rsidR="00754455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center"/>
            </w:pPr>
            <w:r>
              <w:rPr>
                <w:highlight w:val="cyan"/>
              </w:rPr>
              <w:t>????????? ?????????</w:t>
            </w:r>
          </w:p>
          <w:p w:rsidR="00754455" w:rsidRPr="00BC3C4F" w:rsidRDefault="00754455" w:rsidP="00300A2D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gazdasági igazgató</w:t>
            </w:r>
          </w:p>
        </w:tc>
      </w:tr>
      <w:tr w:rsidR="007E1849" w:rsidRPr="00BC3C4F" w:rsidTr="00FB3D35">
        <w:trPr>
          <w:gridAfter w:val="1"/>
          <w:wAfter w:w="108" w:type="dxa"/>
          <w:trHeight w:val="2494"/>
          <w:jc w:val="center"/>
        </w:trPr>
        <w:tc>
          <w:tcPr>
            <w:tcW w:w="4531" w:type="dxa"/>
            <w:gridSpan w:val="2"/>
          </w:tcPr>
          <w:p w:rsidR="007E1849" w:rsidRPr="00BC3C4F" w:rsidRDefault="007E1849" w:rsidP="00FB3D35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7E1849" w:rsidRPr="00BC3C4F" w:rsidRDefault="007E1849" w:rsidP="00FB3D35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E1849" w:rsidRDefault="007E1849" w:rsidP="007E1849"/>
    <w:p w:rsidR="00A41382" w:rsidRDefault="00A41382"/>
    <w:sectPr w:rsidR="00A41382" w:rsidSect="003029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30" w:rsidRDefault="00301630">
      <w:r>
        <w:separator/>
      </w:r>
    </w:p>
  </w:endnote>
  <w:endnote w:type="continuationSeparator" w:id="0">
    <w:p w:rsidR="00301630" w:rsidRDefault="0030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0E" w:rsidRDefault="007E1849" w:rsidP="00A1210E">
    <w:pPr>
      <w:pStyle w:val="llb"/>
      <w:tabs>
        <w:tab w:val="clear" w:pos="4536"/>
        <w:tab w:val="clear" w:pos="9072"/>
        <w:tab w:val="center" w:pos="1701"/>
        <w:tab w:val="center" w:pos="6804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8735DF">
      <w:rPr>
        <w:noProof/>
      </w:rPr>
      <w:t>12</w:t>
    </w:r>
    <w:r>
      <w:fldChar w:fldCharType="end"/>
    </w:r>
  </w:p>
  <w:p w:rsidR="00A1210E" w:rsidRDefault="007E1849" w:rsidP="00A1210E">
    <w:pPr>
      <w:pStyle w:val="llb"/>
      <w:tabs>
        <w:tab w:val="clear" w:pos="4536"/>
        <w:tab w:val="clear" w:pos="9072"/>
        <w:tab w:val="center" w:pos="1701"/>
        <w:tab w:val="center" w:pos="6804"/>
      </w:tabs>
      <w:rPr>
        <w:sz w:val="24"/>
        <w:szCs w:val="24"/>
      </w:rPr>
    </w:pPr>
    <w:r>
      <w:rPr>
        <w:sz w:val="24"/>
        <w:szCs w:val="24"/>
      </w:rPr>
      <w:tab/>
      <w:t>……….…………….</w:t>
    </w:r>
    <w:r>
      <w:rPr>
        <w:sz w:val="24"/>
        <w:szCs w:val="24"/>
      </w:rPr>
      <w:tab/>
      <w:t>……………………………….…….</w:t>
    </w:r>
  </w:p>
  <w:p w:rsidR="00A1210E" w:rsidRDefault="007E1849" w:rsidP="00A1210E">
    <w:pPr>
      <w:widowControl w:val="0"/>
      <w:tabs>
        <w:tab w:val="center" w:pos="1701"/>
        <w:tab w:val="center" w:pos="6804"/>
        <w:tab w:val="right" w:pos="9355"/>
      </w:tabs>
      <w:rPr>
        <w:sz w:val="24"/>
        <w:szCs w:val="24"/>
      </w:rPr>
    </w:pPr>
    <w:r>
      <w:rPr>
        <w:sz w:val="24"/>
        <w:szCs w:val="24"/>
      </w:rPr>
      <w:tab/>
    </w:r>
    <w:r w:rsidRPr="00645472">
      <w:rPr>
        <w:sz w:val="24"/>
        <w:szCs w:val="24"/>
      </w:rPr>
      <w:t>Bérbeadó</w:t>
    </w:r>
    <w:r>
      <w:rPr>
        <w:sz w:val="24"/>
        <w:szCs w:val="24"/>
      </w:rPr>
      <w:tab/>
    </w:r>
    <w:r w:rsidR="002F412A">
      <w:rPr>
        <w:highlight w:val="cyan"/>
      </w:rPr>
      <w:t>?????????</w:t>
    </w:r>
  </w:p>
  <w:p w:rsidR="00A1210E" w:rsidRDefault="007E1849" w:rsidP="00A1210E">
    <w:pPr>
      <w:widowControl w:val="0"/>
      <w:tabs>
        <w:tab w:val="center" w:pos="1701"/>
        <w:tab w:val="center" w:pos="6804"/>
        <w:tab w:val="right" w:pos="9355"/>
      </w:tabs>
      <w:rPr>
        <w:sz w:val="24"/>
        <w:szCs w:val="24"/>
      </w:rPr>
    </w:pPr>
    <w:r>
      <w:rPr>
        <w:sz w:val="24"/>
        <w:szCs w:val="24"/>
      </w:rPr>
      <w:tab/>
      <w:t>Macz János Zsolt tű. ezredes</w:t>
    </w:r>
    <w:r>
      <w:rPr>
        <w:sz w:val="24"/>
        <w:szCs w:val="24"/>
      </w:rPr>
      <w:tab/>
    </w:r>
    <w:r w:rsidR="002F412A">
      <w:rPr>
        <w:highlight w:val="cyan"/>
      </w:rPr>
      <w:t>?????????</w:t>
    </w:r>
  </w:p>
  <w:p w:rsidR="00A1210E" w:rsidRPr="00D638AB" w:rsidRDefault="002F412A" w:rsidP="00A1210E">
    <w:pPr>
      <w:widowControl w:val="0"/>
      <w:tabs>
        <w:tab w:val="center" w:pos="1701"/>
        <w:tab w:val="center" w:pos="6804"/>
      </w:tabs>
      <w:rPr>
        <w:sz w:val="24"/>
        <w:szCs w:val="24"/>
      </w:rPr>
    </w:pPr>
    <w:r>
      <w:rPr>
        <w:sz w:val="24"/>
        <w:szCs w:val="24"/>
      </w:rPr>
      <w:tab/>
      <w:t>igazgató</w:t>
    </w:r>
    <w:r>
      <w:rPr>
        <w:sz w:val="24"/>
        <w:szCs w:val="24"/>
      </w:rPr>
      <w:tab/>
    </w:r>
    <w:r>
      <w:rPr>
        <w:highlight w:val="cyan"/>
      </w:rPr>
      <w:t>?????????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30" w:rsidRDefault="00301630">
      <w:r>
        <w:separator/>
      </w:r>
    </w:p>
  </w:footnote>
  <w:footnote w:type="continuationSeparator" w:id="0">
    <w:p w:rsidR="00301630" w:rsidRDefault="00301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1"/>
      <w:gridCol w:w="4217"/>
    </w:tblGrid>
    <w:tr w:rsidR="00747E3B" w:rsidTr="00300A2D">
      <w:trPr>
        <w:jc w:val="center"/>
      </w:trPr>
      <w:tc>
        <w:tcPr>
          <w:tcW w:w="5665" w:type="dxa"/>
        </w:tcPr>
        <w:p w:rsidR="00747E3B" w:rsidRDefault="00747E3B" w:rsidP="00747E3B">
          <w:pPr>
            <w:pStyle w:val="lfej"/>
            <w:tabs>
              <w:tab w:val="left" w:pos="340"/>
            </w:tabs>
          </w:pPr>
          <w:r>
            <w:rPr>
              <w:highlight w:val="cyan"/>
            </w:rPr>
            <w:t>?????????</w:t>
          </w:r>
          <w:r>
            <w:t xml:space="preserve">, </w:t>
          </w:r>
          <w:r>
            <w:rPr>
              <w:highlight w:val="cyan"/>
            </w:rPr>
            <w:t>?????????</w:t>
          </w:r>
          <w:r>
            <w:t xml:space="preserve"> Hrsz. </w:t>
          </w:r>
          <w:r>
            <w:rPr>
              <w:highlight w:val="cyan"/>
            </w:rPr>
            <w:t>?????????</w:t>
          </w:r>
        </w:p>
        <w:p w:rsidR="00747E3B" w:rsidRDefault="00747E3B" w:rsidP="00747E3B">
          <w:pPr>
            <w:pStyle w:val="lfej"/>
            <w:tabs>
              <w:tab w:val="left" w:pos="340"/>
            </w:tabs>
          </w:pPr>
          <w:r>
            <w:rPr>
              <w:highlight w:val="cyan"/>
            </w:rPr>
            <w:t>?????????</w:t>
          </w:r>
          <w:r>
            <w:t>-</w:t>
          </w:r>
          <w:r>
            <w:rPr>
              <w:highlight w:val="cyan"/>
            </w:rPr>
            <w:t xml:space="preserve"> ?????????</w:t>
          </w:r>
        </w:p>
      </w:tc>
      <w:tc>
        <w:tcPr>
          <w:tcW w:w="4531" w:type="dxa"/>
        </w:tcPr>
        <w:p w:rsidR="00747E3B" w:rsidRDefault="00747E3B" w:rsidP="00747E3B">
          <w:pPr>
            <w:pStyle w:val="lfej"/>
            <w:jc w:val="right"/>
          </w:pPr>
          <w:r>
            <w:rPr>
              <w:highlight w:val="cyan"/>
            </w:rPr>
            <w:t>?????????</w:t>
          </w:r>
          <w:r>
            <w:t>-BAZ VMKI</w:t>
          </w:r>
        </w:p>
        <w:p w:rsidR="00747E3B" w:rsidRDefault="00747E3B" w:rsidP="00747E3B">
          <w:pPr>
            <w:pStyle w:val="lfej"/>
            <w:jc w:val="right"/>
          </w:pPr>
          <w:r>
            <w:t>Iktatószám: 35500/</w:t>
          </w:r>
          <w:r>
            <w:rPr>
              <w:highlight w:val="cyan"/>
            </w:rPr>
            <w:t>?????????</w:t>
          </w:r>
          <w:r>
            <w:rPr>
              <w:color w:val="000000"/>
            </w:rPr>
            <w:t>.ált.</w:t>
          </w:r>
        </w:p>
      </w:tc>
    </w:tr>
  </w:tbl>
  <w:p w:rsidR="00302982" w:rsidRDefault="008735DF" w:rsidP="00747E3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8584B88"/>
    <w:lvl w:ilvl="0">
      <w:start w:val="1"/>
      <w:numFmt w:val="decimal"/>
      <w:pStyle w:val="Cmsor1"/>
      <w:isLgl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1416"/>
        </w:tabs>
        <w:ind w:left="1416" w:hanging="708"/>
      </w:pPr>
      <w:rPr>
        <w:rFonts w:cs="Times New Roman"/>
        <w:strike w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0"/>
        </w:tabs>
        <w:ind w:left="2977" w:hanging="708"/>
      </w:pPr>
      <w:rPr>
        <w:rFonts w:cs="Times New Roman"/>
      </w:rPr>
    </w:lvl>
    <w:lvl w:ilvl="4">
      <w:start w:val="1"/>
      <w:numFmt w:val="decimal"/>
      <w:pStyle w:val="Cmsor5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pStyle w:val="Cmsor6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pStyle w:val="Cmsor7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pStyle w:val="Cmsor8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pStyle w:val="Cmsor9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" w15:restartNumberingAfterBreak="0">
    <w:nsid w:val="050832F5"/>
    <w:multiLevelType w:val="hybridMultilevel"/>
    <w:tmpl w:val="F22C4614"/>
    <w:lvl w:ilvl="0" w:tplc="C4EAEFA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3B3232FA"/>
    <w:multiLevelType w:val="hybridMultilevel"/>
    <w:tmpl w:val="9946BC94"/>
    <w:lvl w:ilvl="0" w:tplc="01067CC4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5CD13D4"/>
    <w:multiLevelType w:val="hybridMultilevel"/>
    <w:tmpl w:val="CCB27D82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A777112"/>
    <w:multiLevelType w:val="hybridMultilevel"/>
    <w:tmpl w:val="2626ED8A"/>
    <w:lvl w:ilvl="0" w:tplc="040E0017">
      <w:start w:val="1"/>
      <w:numFmt w:val="lowerLetter"/>
      <w:lvlText w:val="%1)"/>
      <w:lvlJc w:val="left"/>
      <w:pPr>
        <w:ind w:left="1778" w:hanging="360"/>
      </w:p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49"/>
    <w:rsid w:val="00021078"/>
    <w:rsid w:val="00087E55"/>
    <w:rsid w:val="001321D5"/>
    <w:rsid w:val="002F412A"/>
    <w:rsid w:val="00301630"/>
    <w:rsid w:val="00747E3B"/>
    <w:rsid w:val="00754455"/>
    <w:rsid w:val="007E1849"/>
    <w:rsid w:val="0082352F"/>
    <w:rsid w:val="0083088A"/>
    <w:rsid w:val="008735DF"/>
    <w:rsid w:val="009A78B2"/>
    <w:rsid w:val="00A41382"/>
    <w:rsid w:val="00A473B0"/>
    <w:rsid w:val="00B933BB"/>
    <w:rsid w:val="00C37AB3"/>
    <w:rsid w:val="00D40CA1"/>
    <w:rsid w:val="00EB6492"/>
    <w:rsid w:val="00E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0EB03"/>
  <w15:docId w15:val="{31B1C0A9-373A-4890-AC18-F21CDA04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1849"/>
    <w:pPr>
      <w:spacing w:after="0" w:line="240" w:lineRule="auto"/>
    </w:pPr>
    <w:rPr>
      <w:rFonts w:ascii="Aptos" w:hAnsi="Aptos" w:cs="Times New Roman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rsid w:val="007E1849"/>
    <w:pPr>
      <w:keepNext/>
      <w:keepLines/>
      <w:numPr>
        <w:numId w:val="1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kern w:val="28"/>
      <w:sz w:val="24"/>
      <w:szCs w:val="20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7E1849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7E1849"/>
    <w:pPr>
      <w:numPr>
        <w:ilvl w:val="2"/>
        <w:numId w:val="1"/>
      </w:numPr>
      <w:spacing w:before="60" w:after="60"/>
      <w:jc w:val="both"/>
      <w:outlineLvl w:val="2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Cmsor4">
    <w:name w:val="heading 4"/>
    <w:basedOn w:val="Norml"/>
    <w:link w:val="Cmsor4Char"/>
    <w:uiPriority w:val="9"/>
    <w:qFormat/>
    <w:rsid w:val="007E1849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Cmsor5">
    <w:name w:val="heading 5"/>
    <w:basedOn w:val="Norml"/>
    <w:next w:val="Norml"/>
    <w:link w:val="Cmsor5Char"/>
    <w:uiPriority w:val="9"/>
    <w:qFormat/>
    <w:rsid w:val="007E1849"/>
    <w:pPr>
      <w:keepNext/>
      <w:keepLines/>
      <w:numPr>
        <w:ilvl w:val="4"/>
        <w:numId w:val="1"/>
      </w:numPr>
      <w:tabs>
        <w:tab w:val="left" w:pos="1008"/>
      </w:tabs>
      <w:spacing w:before="120" w:after="80"/>
      <w:outlineLvl w:val="4"/>
    </w:pPr>
    <w:rPr>
      <w:rFonts w:ascii="Arial" w:eastAsia="Times New Roman" w:hAnsi="Arial"/>
      <w:b/>
      <w:kern w:val="28"/>
      <w:sz w:val="20"/>
      <w:szCs w:val="20"/>
      <w:lang w:val="en-US" w:eastAsia="hu-HU"/>
      <w14:ligatures w14:val="none"/>
    </w:rPr>
  </w:style>
  <w:style w:type="paragraph" w:styleId="Cmsor6">
    <w:name w:val="heading 6"/>
    <w:basedOn w:val="Norml"/>
    <w:next w:val="Norml"/>
    <w:link w:val="Cmsor6Char"/>
    <w:uiPriority w:val="9"/>
    <w:qFormat/>
    <w:rsid w:val="007E1849"/>
    <w:pPr>
      <w:keepNext/>
      <w:keepLines/>
      <w:numPr>
        <w:ilvl w:val="5"/>
        <w:numId w:val="1"/>
      </w:numPr>
      <w:tabs>
        <w:tab w:val="left" w:pos="1152"/>
      </w:tabs>
      <w:spacing w:before="120" w:after="80"/>
      <w:outlineLvl w:val="5"/>
    </w:pPr>
    <w:rPr>
      <w:rFonts w:ascii="Arial" w:eastAsia="Times New Roman" w:hAnsi="Arial"/>
      <w:b/>
      <w:i/>
      <w:kern w:val="28"/>
      <w:sz w:val="20"/>
      <w:szCs w:val="20"/>
      <w:lang w:val="en-US" w:eastAsia="hu-HU"/>
      <w14:ligatures w14:val="none"/>
    </w:rPr>
  </w:style>
  <w:style w:type="paragraph" w:styleId="Cmsor7">
    <w:name w:val="heading 7"/>
    <w:basedOn w:val="Norml"/>
    <w:next w:val="Norml"/>
    <w:link w:val="Cmsor7Char"/>
    <w:uiPriority w:val="9"/>
    <w:qFormat/>
    <w:rsid w:val="007E1849"/>
    <w:pPr>
      <w:keepNext/>
      <w:keepLines/>
      <w:numPr>
        <w:ilvl w:val="6"/>
        <w:numId w:val="1"/>
      </w:numPr>
      <w:tabs>
        <w:tab w:val="left" w:pos="1296"/>
      </w:tabs>
      <w:spacing w:before="80" w:after="60"/>
      <w:outlineLvl w:val="6"/>
    </w:pPr>
    <w:rPr>
      <w:rFonts w:ascii="Times New Roman" w:eastAsia="Times New Roman" w:hAnsi="Times New Roman"/>
      <w:b/>
      <w:kern w:val="28"/>
      <w:sz w:val="20"/>
      <w:szCs w:val="20"/>
      <w:lang w:val="en-US" w:eastAsia="hu-HU"/>
      <w14:ligatures w14:val="none"/>
    </w:rPr>
  </w:style>
  <w:style w:type="paragraph" w:styleId="Cmsor8">
    <w:name w:val="heading 8"/>
    <w:basedOn w:val="Norml"/>
    <w:next w:val="Norml"/>
    <w:link w:val="Cmsor8Char"/>
    <w:uiPriority w:val="9"/>
    <w:qFormat/>
    <w:rsid w:val="007E1849"/>
    <w:pPr>
      <w:keepNext/>
      <w:keepLines/>
      <w:numPr>
        <w:ilvl w:val="7"/>
        <w:numId w:val="1"/>
      </w:numPr>
      <w:tabs>
        <w:tab w:val="left" w:pos="1440"/>
      </w:tabs>
      <w:spacing w:before="80" w:after="60"/>
      <w:outlineLvl w:val="7"/>
    </w:pPr>
    <w:rPr>
      <w:rFonts w:ascii="Times New Roman" w:eastAsia="Times New Roman" w:hAnsi="Times New Roman"/>
      <w:b/>
      <w:i/>
      <w:kern w:val="28"/>
      <w:sz w:val="20"/>
      <w:szCs w:val="20"/>
      <w:lang w:val="en-US" w:eastAsia="hu-HU"/>
      <w14:ligatures w14:val="none"/>
    </w:rPr>
  </w:style>
  <w:style w:type="paragraph" w:styleId="Cmsor9">
    <w:name w:val="heading 9"/>
    <w:basedOn w:val="Norml"/>
    <w:next w:val="Norml"/>
    <w:link w:val="Cmsor9Char"/>
    <w:uiPriority w:val="9"/>
    <w:qFormat/>
    <w:rsid w:val="007E1849"/>
    <w:pPr>
      <w:keepNext/>
      <w:keepLines/>
      <w:numPr>
        <w:ilvl w:val="8"/>
        <w:numId w:val="1"/>
      </w:numPr>
      <w:tabs>
        <w:tab w:val="left" w:pos="1584"/>
      </w:tabs>
      <w:spacing w:before="80" w:after="60"/>
      <w:outlineLvl w:val="8"/>
    </w:pPr>
    <w:rPr>
      <w:rFonts w:ascii="Times New Roman" w:eastAsia="Times New Roman" w:hAnsi="Times New Roman"/>
      <w:b/>
      <w:i/>
      <w:kern w:val="28"/>
      <w:sz w:val="20"/>
      <w:szCs w:val="20"/>
      <w:lang w:val="en-US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1849"/>
    <w:rPr>
      <w:rFonts w:ascii="Times New Roman" w:eastAsia="Times New Roman" w:hAnsi="Times New Roman" w:cs="Times New Roman"/>
      <w:b/>
      <w:smallCaps/>
      <w:kern w:val="28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E1849"/>
    <w:rPr>
      <w:rFonts w:ascii="Times New Roman" w:eastAsia="Times New Roman" w:hAnsi="Times New Roman" w:cs="Times New Roman"/>
      <w:kern w:val="28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7E1849"/>
    <w:rPr>
      <w:rFonts w:ascii="Times New Roman" w:eastAsia="Times New Roman" w:hAnsi="Times New Roman" w:cs="Times New Roman"/>
      <w:kern w:val="28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7E1849"/>
    <w:rPr>
      <w:rFonts w:ascii="Times New Roman" w:eastAsia="Times New Roman" w:hAnsi="Times New Roman" w:cs="Times New Roman"/>
      <w:kern w:val="28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7E1849"/>
    <w:rPr>
      <w:rFonts w:ascii="Arial" w:eastAsia="Times New Roman" w:hAnsi="Arial" w:cs="Times New Roman"/>
      <w:b/>
      <w:kern w:val="28"/>
      <w:sz w:val="20"/>
      <w:szCs w:val="20"/>
      <w:lang w:val="en-US"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7E1849"/>
    <w:rPr>
      <w:rFonts w:ascii="Arial" w:eastAsia="Times New Roman" w:hAnsi="Arial" w:cs="Times New Roman"/>
      <w:b/>
      <w:i/>
      <w:kern w:val="28"/>
      <w:sz w:val="20"/>
      <w:szCs w:val="20"/>
      <w:lang w:val="en-US"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7E1849"/>
    <w:rPr>
      <w:rFonts w:ascii="Times New Roman" w:eastAsia="Times New Roman" w:hAnsi="Times New Roman" w:cs="Times New Roman"/>
      <w:b/>
      <w:kern w:val="28"/>
      <w:sz w:val="20"/>
      <w:szCs w:val="20"/>
      <w:lang w:val="en-US" w:eastAsia="hu-HU"/>
    </w:rPr>
  </w:style>
  <w:style w:type="character" w:customStyle="1" w:styleId="Cmsor8Char">
    <w:name w:val="Címsor 8 Char"/>
    <w:basedOn w:val="Bekezdsalapbettpusa"/>
    <w:link w:val="Cmsor8"/>
    <w:uiPriority w:val="9"/>
    <w:rsid w:val="007E1849"/>
    <w:rPr>
      <w:rFonts w:ascii="Times New Roman" w:eastAsia="Times New Roman" w:hAnsi="Times New Roman" w:cs="Times New Roman"/>
      <w:b/>
      <w:i/>
      <w:kern w:val="28"/>
      <w:sz w:val="20"/>
      <w:szCs w:val="20"/>
      <w:lang w:val="en-US" w:eastAsia="hu-HU"/>
    </w:rPr>
  </w:style>
  <w:style w:type="character" w:customStyle="1" w:styleId="Cmsor9Char">
    <w:name w:val="Címsor 9 Char"/>
    <w:basedOn w:val="Bekezdsalapbettpusa"/>
    <w:link w:val="Cmsor9"/>
    <w:uiPriority w:val="9"/>
    <w:rsid w:val="007E1849"/>
    <w:rPr>
      <w:rFonts w:ascii="Times New Roman" w:eastAsia="Times New Roman" w:hAnsi="Times New Roman" w:cs="Times New Roman"/>
      <w:b/>
      <w:i/>
      <w:kern w:val="28"/>
      <w:sz w:val="20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7E18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0"/>
      <w:lang w:val="en-US"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7E1849"/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7E184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hu-HU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7E1849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E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E1849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rsid w:val="007E1849"/>
    <w:pPr>
      <w:ind w:left="709" w:hanging="709"/>
      <w:jc w:val="both"/>
    </w:pPr>
    <w:rPr>
      <w:rFonts w:ascii="Garamond" w:eastAsia="Times New Roman" w:hAnsi="Garamond"/>
      <w:sz w:val="24"/>
      <w:szCs w:val="20"/>
      <w:lang w:eastAsia="hu-HU"/>
      <w14:ligatures w14:val="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7E1849"/>
    <w:rPr>
      <w:rFonts w:ascii="Garamond" w:eastAsia="Times New Roman" w:hAnsi="Garamond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3218</Words>
  <Characters>22209</Characters>
  <Application>Microsoft Office Word</Application>
  <DocSecurity>0</DocSecurity>
  <Lines>185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Matisz-Popják Ildikó</dc:creator>
  <cp:lastModifiedBy>Ádám Péter</cp:lastModifiedBy>
  <cp:revision>14</cp:revision>
  <dcterms:created xsi:type="dcterms:W3CDTF">2026-03-19T06:36:00Z</dcterms:created>
  <dcterms:modified xsi:type="dcterms:W3CDTF">2026-03-26T12:16:00Z</dcterms:modified>
</cp:coreProperties>
</file>